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E60AD" w14:textId="77777777" w:rsidR="00811DD7" w:rsidRPr="00636189" w:rsidRDefault="00811DD7" w:rsidP="00811DD7">
      <w:pPr>
        <w:pStyle w:val="ConsPlusNormal"/>
        <w:jc w:val="center"/>
        <w:rPr>
          <w:rFonts w:ascii="Times New Roman" w:hAnsi="Times New Roman" w:cs="Times New Roman"/>
          <w:b/>
          <w:sz w:val="28"/>
          <w:szCs w:val="28"/>
        </w:rPr>
      </w:pPr>
      <w:r w:rsidRPr="00636189">
        <w:rPr>
          <w:rFonts w:ascii="Times New Roman" w:hAnsi="Times New Roman" w:cs="Times New Roman"/>
          <w:b/>
          <w:sz w:val="28"/>
          <w:szCs w:val="28"/>
        </w:rPr>
        <w:t xml:space="preserve">Информация о промежуточной аттестации </w:t>
      </w:r>
      <w:r w:rsidR="00636189" w:rsidRPr="00636189">
        <w:rPr>
          <w:rFonts w:ascii="Times New Roman" w:hAnsi="Times New Roman" w:cs="Times New Roman"/>
          <w:b/>
          <w:sz w:val="28"/>
          <w:szCs w:val="28"/>
        </w:rPr>
        <w:t xml:space="preserve">ординаторов-неврологов </w:t>
      </w:r>
      <w:r w:rsidRPr="00636189">
        <w:rPr>
          <w:rFonts w:ascii="Times New Roman" w:hAnsi="Times New Roman" w:cs="Times New Roman"/>
          <w:b/>
          <w:sz w:val="28"/>
          <w:szCs w:val="28"/>
        </w:rPr>
        <w:t>после первого семестра.</w:t>
      </w:r>
    </w:p>
    <w:p w14:paraId="5E0FC2EF" w14:textId="77777777" w:rsidR="00811DD7" w:rsidRDefault="00811DD7" w:rsidP="00921CDA">
      <w:pPr>
        <w:pStyle w:val="ConsPlusNormal"/>
        <w:jc w:val="both"/>
        <w:rPr>
          <w:rFonts w:ascii="Times New Roman" w:hAnsi="Times New Roman" w:cs="Times New Roman"/>
          <w:sz w:val="24"/>
          <w:szCs w:val="24"/>
        </w:rPr>
      </w:pPr>
    </w:p>
    <w:p w14:paraId="1DB62EDB" w14:textId="77777777" w:rsidR="00811DD7" w:rsidRDefault="00811DD7" w:rsidP="00636189">
      <w:pPr>
        <w:pStyle w:val="ConsPlusNormal"/>
        <w:jc w:val="both"/>
        <w:rPr>
          <w:rFonts w:ascii="Times New Roman" w:hAnsi="Times New Roman" w:cs="Times New Roman"/>
          <w:sz w:val="24"/>
          <w:szCs w:val="24"/>
        </w:rPr>
      </w:pPr>
      <w:r w:rsidRPr="00811DD7">
        <w:rPr>
          <w:rFonts w:ascii="Times New Roman" w:hAnsi="Times New Roman" w:cs="Times New Roman"/>
          <w:b/>
          <w:sz w:val="24"/>
          <w:szCs w:val="24"/>
          <w:u w:val="single"/>
        </w:rPr>
        <w:t>Консультации</w:t>
      </w:r>
      <w:r>
        <w:rPr>
          <w:rFonts w:ascii="Times New Roman" w:hAnsi="Times New Roman" w:cs="Times New Roman"/>
          <w:sz w:val="24"/>
          <w:szCs w:val="24"/>
        </w:rPr>
        <w:t>:</w:t>
      </w:r>
    </w:p>
    <w:p w14:paraId="71304DD7" w14:textId="7B5CCF3D" w:rsidR="00811DD7" w:rsidRDefault="003A106B"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30</w:t>
      </w:r>
      <w:r w:rsidR="00811DD7">
        <w:rPr>
          <w:rFonts w:ascii="Times New Roman" w:hAnsi="Times New Roman" w:cs="Times New Roman"/>
          <w:sz w:val="24"/>
          <w:szCs w:val="24"/>
        </w:rPr>
        <w:t>.</w:t>
      </w:r>
      <w:r>
        <w:rPr>
          <w:rFonts w:ascii="Times New Roman" w:hAnsi="Times New Roman" w:cs="Times New Roman"/>
          <w:sz w:val="24"/>
          <w:szCs w:val="24"/>
        </w:rPr>
        <w:t>12</w:t>
      </w:r>
      <w:r w:rsidR="00811DD7">
        <w:rPr>
          <w:rFonts w:ascii="Times New Roman" w:hAnsi="Times New Roman" w:cs="Times New Roman"/>
          <w:sz w:val="24"/>
          <w:szCs w:val="24"/>
        </w:rPr>
        <w:t>.202</w:t>
      </w:r>
      <w:r>
        <w:rPr>
          <w:rFonts w:ascii="Times New Roman" w:hAnsi="Times New Roman" w:cs="Times New Roman"/>
          <w:sz w:val="24"/>
          <w:szCs w:val="24"/>
        </w:rPr>
        <w:t>5</w:t>
      </w:r>
      <w:bookmarkStart w:id="0" w:name="_GoBack"/>
      <w:bookmarkEnd w:id="0"/>
    </w:p>
    <w:p w14:paraId="6527197B" w14:textId="77777777" w:rsidR="00811DD7" w:rsidRPr="00811DD7" w:rsidRDefault="00811DD7" w:rsidP="00636189">
      <w:pPr>
        <w:pStyle w:val="ConsPlusNormal"/>
        <w:jc w:val="both"/>
        <w:rPr>
          <w:rFonts w:ascii="Times New Roman" w:hAnsi="Times New Roman" w:cs="Times New Roman"/>
          <w:sz w:val="24"/>
          <w:szCs w:val="24"/>
          <w:u w:val="single"/>
        </w:rPr>
      </w:pPr>
      <w:r w:rsidRPr="00811DD7">
        <w:rPr>
          <w:rFonts w:ascii="Times New Roman" w:hAnsi="Times New Roman" w:cs="Times New Roman"/>
          <w:sz w:val="24"/>
          <w:szCs w:val="24"/>
          <w:u w:val="single"/>
        </w:rPr>
        <w:t>Преподаватели:</w:t>
      </w:r>
    </w:p>
    <w:p w14:paraId="12E07788" w14:textId="38B4FB67" w:rsidR="00835B50" w:rsidRDefault="00835B50"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Проф. Менделевич Е.Г. (</w:t>
      </w:r>
      <w:r w:rsidR="00A71AC3">
        <w:rPr>
          <w:rFonts w:ascii="Times New Roman" w:hAnsi="Times New Roman" w:cs="Times New Roman"/>
          <w:sz w:val="24"/>
          <w:szCs w:val="24"/>
        </w:rPr>
        <w:t>ГАУЗ «</w:t>
      </w:r>
      <w:r>
        <w:rPr>
          <w:rFonts w:ascii="Times New Roman" w:hAnsi="Times New Roman" w:cs="Times New Roman"/>
          <w:sz w:val="24"/>
          <w:szCs w:val="24"/>
        </w:rPr>
        <w:t>РКБ</w:t>
      </w:r>
      <w:r w:rsidR="00A71AC3">
        <w:rPr>
          <w:rFonts w:ascii="Times New Roman" w:hAnsi="Times New Roman" w:cs="Times New Roman"/>
          <w:sz w:val="24"/>
          <w:szCs w:val="24"/>
        </w:rPr>
        <w:t>»</w:t>
      </w:r>
      <w:r>
        <w:rPr>
          <w:rFonts w:ascii="Times New Roman" w:hAnsi="Times New Roman" w:cs="Times New Roman"/>
          <w:sz w:val="24"/>
          <w:szCs w:val="24"/>
        </w:rPr>
        <w:t>)</w:t>
      </w:r>
    </w:p>
    <w:p w14:paraId="28095E93" w14:textId="31BC48DA" w:rsidR="00811DD7" w:rsidRDefault="00835B50"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Д</w:t>
      </w:r>
      <w:r w:rsidR="00811DD7">
        <w:rPr>
          <w:rFonts w:ascii="Times New Roman" w:hAnsi="Times New Roman" w:cs="Times New Roman"/>
          <w:sz w:val="24"/>
          <w:szCs w:val="24"/>
        </w:rPr>
        <w:t>оц. Данилова Т.В. (ГАУЗ «МКДЦ»)</w:t>
      </w:r>
    </w:p>
    <w:p w14:paraId="5E63F601" w14:textId="019B171B" w:rsidR="002C6817" w:rsidRDefault="002C6817" w:rsidP="002C6817">
      <w:pPr>
        <w:pStyle w:val="ConsPlusNormal"/>
        <w:jc w:val="both"/>
        <w:rPr>
          <w:rFonts w:ascii="Times New Roman" w:hAnsi="Times New Roman" w:cs="Times New Roman"/>
          <w:sz w:val="24"/>
          <w:szCs w:val="24"/>
        </w:rPr>
      </w:pPr>
      <w:r>
        <w:rPr>
          <w:rFonts w:ascii="Times New Roman" w:hAnsi="Times New Roman" w:cs="Times New Roman"/>
          <w:sz w:val="24"/>
          <w:szCs w:val="24"/>
        </w:rPr>
        <w:t>Проф. Гайнетдинова Д.Д. (</w:t>
      </w:r>
      <w:r w:rsidR="007D68E4">
        <w:rPr>
          <w:rFonts w:ascii="Times New Roman" w:hAnsi="Times New Roman" w:cs="Times New Roman"/>
          <w:sz w:val="24"/>
          <w:szCs w:val="24"/>
        </w:rPr>
        <w:t>ГАУЗ «</w:t>
      </w:r>
      <w:r>
        <w:rPr>
          <w:rFonts w:ascii="Times New Roman" w:hAnsi="Times New Roman" w:cs="Times New Roman"/>
          <w:sz w:val="24"/>
          <w:szCs w:val="24"/>
        </w:rPr>
        <w:t>ДРКБ</w:t>
      </w:r>
      <w:r w:rsidR="007D68E4">
        <w:rPr>
          <w:rFonts w:ascii="Times New Roman" w:hAnsi="Times New Roman" w:cs="Times New Roman"/>
          <w:sz w:val="24"/>
          <w:szCs w:val="24"/>
        </w:rPr>
        <w:t>»</w:t>
      </w:r>
      <w:r>
        <w:rPr>
          <w:rFonts w:ascii="Times New Roman" w:hAnsi="Times New Roman" w:cs="Times New Roman"/>
          <w:sz w:val="24"/>
          <w:szCs w:val="24"/>
        </w:rPr>
        <w:t>)</w:t>
      </w:r>
    </w:p>
    <w:p w14:paraId="0A7DED8B" w14:textId="4A3D31DB" w:rsidR="00811DD7" w:rsidRDefault="00811DD7"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Доц. Якупова А.А. (ГАУЗ «7</w:t>
      </w:r>
      <w:r w:rsidR="00A71AC3">
        <w:rPr>
          <w:rFonts w:ascii="Times New Roman" w:hAnsi="Times New Roman" w:cs="Times New Roman"/>
          <w:sz w:val="24"/>
          <w:szCs w:val="24"/>
        </w:rPr>
        <w:t xml:space="preserve"> </w:t>
      </w:r>
      <w:r>
        <w:rPr>
          <w:rFonts w:ascii="Times New Roman" w:hAnsi="Times New Roman" w:cs="Times New Roman"/>
          <w:sz w:val="24"/>
          <w:szCs w:val="24"/>
        </w:rPr>
        <w:t>ГКБ»)</w:t>
      </w:r>
    </w:p>
    <w:p w14:paraId="1C0EB38E" w14:textId="77777777" w:rsidR="00811DD7" w:rsidRDefault="00811DD7" w:rsidP="00636189">
      <w:pPr>
        <w:pStyle w:val="ConsPlusNormal"/>
        <w:jc w:val="both"/>
        <w:rPr>
          <w:rFonts w:ascii="Times New Roman" w:hAnsi="Times New Roman" w:cs="Times New Roman"/>
          <w:sz w:val="24"/>
          <w:szCs w:val="24"/>
        </w:rPr>
      </w:pPr>
    </w:p>
    <w:p w14:paraId="7B0B220E" w14:textId="77777777" w:rsidR="00921CDA" w:rsidRDefault="00921CDA"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после первого семестра включает в себя </w:t>
      </w:r>
      <w:r w:rsidRPr="00C54A81">
        <w:rPr>
          <w:rFonts w:ascii="Times New Roman" w:hAnsi="Times New Roman" w:cs="Times New Roman"/>
          <w:sz w:val="24"/>
          <w:szCs w:val="24"/>
        </w:rPr>
        <w:t>тестирование, сдач</w:t>
      </w:r>
      <w:r>
        <w:rPr>
          <w:rFonts w:ascii="Times New Roman" w:hAnsi="Times New Roman" w:cs="Times New Roman"/>
          <w:sz w:val="24"/>
          <w:szCs w:val="24"/>
        </w:rPr>
        <w:t>у</w:t>
      </w:r>
      <w:r w:rsidRPr="00C54A81">
        <w:rPr>
          <w:rFonts w:ascii="Times New Roman" w:hAnsi="Times New Roman" w:cs="Times New Roman"/>
          <w:sz w:val="24"/>
          <w:szCs w:val="24"/>
        </w:rPr>
        <w:t xml:space="preserve"> практических навыков и собеседование.</w:t>
      </w:r>
    </w:p>
    <w:p w14:paraId="75265A42" w14:textId="77777777" w:rsidR="00921CDA" w:rsidRDefault="00921CDA" w:rsidP="00636189">
      <w:pPr>
        <w:pStyle w:val="ConsPlusNormal"/>
        <w:jc w:val="both"/>
        <w:rPr>
          <w:rFonts w:ascii="Times New Roman" w:hAnsi="Times New Roman" w:cs="Times New Roman"/>
          <w:sz w:val="24"/>
          <w:szCs w:val="24"/>
        </w:rPr>
      </w:pPr>
      <w:r w:rsidRPr="00636189">
        <w:rPr>
          <w:rFonts w:ascii="Times New Roman" w:hAnsi="Times New Roman" w:cs="Times New Roman"/>
          <w:b/>
          <w:sz w:val="24"/>
          <w:szCs w:val="24"/>
          <w:u w:val="single"/>
        </w:rPr>
        <w:t>Расписание промежуточной аттестации после первого семестра</w:t>
      </w:r>
      <w:r>
        <w:rPr>
          <w:rFonts w:ascii="Times New Roman" w:hAnsi="Times New Roman" w:cs="Times New Roman"/>
          <w:sz w:val="24"/>
          <w:szCs w:val="24"/>
        </w:rPr>
        <w:t>:</w:t>
      </w:r>
    </w:p>
    <w:p w14:paraId="61400B90" w14:textId="424E8E77" w:rsidR="00FF0A4D" w:rsidRDefault="00FF0A4D" w:rsidP="00FF0A4D">
      <w:pPr>
        <w:pStyle w:val="ConsPlusNormal"/>
        <w:jc w:val="both"/>
        <w:rPr>
          <w:rFonts w:ascii="Times New Roman" w:hAnsi="Times New Roman" w:cs="Times New Roman"/>
          <w:sz w:val="24"/>
          <w:szCs w:val="24"/>
        </w:rPr>
      </w:pPr>
      <w:r>
        <w:rPr>
          <w:rFonts w:ascii="Times New Roman" w:hAnsi="Times New Roman" w:cs="Times New Roman"/>
          <w:sz w:val="24"/>
          <w:szCs w:val="24"/>
        </w:rPr>
        <w:t>Тестирование, сдача практических навыков и собеседование – 1</w:t>
      </w:r>
      <w:r w:rsidR="003A106B">
        <w:rPr>
          <w:rFonts w:ascii="Times New Roman" w:hAnsi="Times New Roman" w:cs="Times New Roman"/>
          <w:sz w:val="24"/>
          <w:szCs w:val="24"/>
        </w:rPr>
        <w:t>2</w:t>
      </w:r>
      <w:r>
        <w:rPr>
          <w:rFonts w:ascii="Times New Roman" w:hAnsi="Times New Roman" w:cs="Times New Roman"/>
          <w:sz w:val="24"/>
          <w:szCs w:val="24"/>
        </w:rPr>
        <w:t>.01.202</w:t>
      </w:r>
      <w:r w:rsidR="00361599">
        <w:rPr>
          <w:rFonts w:ascii="Times New Roman" w:hAnsi="Times New Roman" w:cs="Times New Roman"/>
          <w:sz w:val="24"/>
          <w:szCs w:val="24"/>
        </w:rPr>
        <w:t>6</w:t>
      </w:r>
      <w:r>
        <w:rPr>
          <w:rFonts w:ascii="Times New Roman" w:hAnsi="Times New Roman" w:cs="Times New Roman"/>
          <w:sz w:val="24"/>
          <w:szCs w:val="24"/>
        </w:rPr>
        <w:t xml:space="preserve"> (ГАУЗ «РКБ»).</w:t>
      </w:r>
    </w:p>
    <w:p w14:paraId="710881AE" w14:textId="77777777" w:rsidR="00FF0A4D" w:rsidRPr="00811DD7" w:rsidRDefault="00FF0A4D" w:rsidP="00FF0A4D">
      <w:pPr>
        <w:pStyle w:val="ConsPlusNormal"/>
        <w:jc w:val="both"/>
        <w:rPr>
          <w:rFonts w:ascii="Times New Roman" w:hAnsi="Times New Roman" w:cs="Times New Roman"/>
          <w:sz w:val="24"/>
          <w:szCs w:val="24"/>
          <w:u w:val="single"/>
        </w:rPr>
      </w:pPr>
      <w:r w:rsidRPr="00811DD7">
        <w:rPr>
          <w:rFonts w:ascii="Times New Roman" w:hAnsi="Times New Roman" w:cs="Times New Roman"/>
          <w:sz w:val="24"/>
          <w:szCs w:val="24"/>
          <w:u w:val="single"/>
        </w:rPr>
        <w:t>Преподаватели:</w:t>
      </w:r>
    </w:p>
    <w:p w14:paraId="6E63DF67" w14:textId="77777777" w:rsidR="00FF0A4D" w:rsidRDefault="00FF0A4D" w:rsidP="00FF0A4D">
      <w:pPr>
        <w:pStyle w:val="ConsPlusNormal"/>
        <w:jc w:val="both"/>
        <w:rPr>
          <w:rFonts w:ascii="Times New Roman" w:hAnsi="Times New Roman" w:cs="Times New Roman"/>
          <w:sz w:val="24"/>
          <w:szCs w:val="24"/>
        </w:rPr>
      </w:pPr>
      <w:r>
        <w:rPr>
          <w:rFonts w:ascii="Times New Roman" w:hAnsi="Times New Roman" w:cs="Times New Roman"/>
          <w:sz w:val="24"/>
          <w:szCs w:val="24"/>
        </w:rPr>
        <w:t>Проф. Менделевич Е.Г.</w:t>
      </w:r>
    </w:p>
    <w:p w14:paraId="4A7D6C70" w14:textId="7370ACFE" w:rsidR="00811DD7" w:rsidRDefault="00FF0A4D"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Доц. Данилова Т.В.</w:t>
      </w:r>
    </w:p>
    <w:p w14:paraId="48B5F215" w14:textId="77777777" w:rsidR="00811DD7" w:rsidRDefault="00811DD7" w:rsidP="00636189">
      <w:pPr>
        <w:pStyle w:val="ConsPlusNormal"/>
        <w:jc w:val="both"/>
        <w:rPr>
          <w:rFonts w:ascii="Times New Roman" w:hAnsi="Times New Roman"/>
          <w:sz w:val="24"/>
          <w:szCs w:val="24"/>
        </w:rPr>
      </w:pPr>
    </w:p>
    <w:p w14:paraId="0714F0F7" w14:textId="77777777" w:rsidR="00283BF4" w:rsidRDefault="00811DD7" w:rsidP="00636189">
      <w:pPr>
        <w:pStyle w:val="ConsPlusNormal"/>
        <w:ind w:firstLine="708"/>
        <w:jc w:val="both"/>
        <w:rPr>
          <w:rFonts w:ascii="Times New Roman" w:hAnsi="Times New Roman"/>
          <w:sz w:val="24"/>
          <w:szCs w:val="24"/>
        </w:rPr>
      </w:pPr>
      <w:r w:rsidRPr="00283BF4">
        <w:rPr>
          <w:rFonts w:ascii="Times New Roman" w:hAnsi="Times New Roman"/>
          <w:sz w:val="24"/>
          <w:szCs w:val="24"/>
          <w:u w:val="single"/>
        </w:rPr>
        <w:t>Тестовая программа</w:t>
      </w:r>
      <w:r>
        <w:rPr>
          <w:rFonts w:ascii="Times New Roman" w:hAnsi="Times New Roman"/>
          <w:sz w:val="24"/>
          <w:szCs w:val="24"/>
        </w:rPr>
        <w:t xml:space="preserve"> включает 100 вопросов </w:t>
      </w:r>
      <w:r w:rsidRPr="00F54A39">
        <w:rPr>
          <w:rFonts w:ascii="Times New Roman" w:hAnsi="Times New Roman"/>
          <w:sz w:val="24"/>
          <w:szCs w:val="24"/>
          <w:lang w:eastAsia="zh-CN"/>
        </w:rPr>
        <w:t>по основным разделам изучаемых дисциплин</w:t>
      </w:r>
      <w:r w:rsidRPr="007351F1">
        <w:rPr>
          <w:rFonts w:ascii="Times New Roman" w:hAnsi="Times New Roman"/>
          <w:sz w:val="24"/>
          <w:szCs w:val="24"/>
        </w:rPr>
        <w:t xml:space="preserve"> </w:t>
      </w:r>
      <w:r>
        <w:rPr>
          <w:rFonts w:ascii="Times New Roman" w:hAnsi="Times New Roman"/>
          <w:sz w:val="24"/>
          <w:szCs w:val="24"/>
        </w:rPr>
        <w:t xml:space="preserve">первого семестра (тестовая программа </w:t>
      </w:r>
      <w:r w:rsidR="00283BF4">
        <w:rPr>
          <w:rFonts w:ascii="Times New Roman" w:hAnsi="Times New Roman"/>
          <w:sz w:val="24"/>
          <w:szCs w:val="24"/>
        </w:rPr>
        <w:t>представлена отдельным файлом</w:t>
      </w:r>
      <w:r>
        <w:rPr>
          <w:rFonts w:ascii="Times New Roman" w:hAnsi="Times New Roman"/>
          <w:sz w:val="24"/>
          <w:szCs w:val="24"/>
        </w:rPr>
        <w:t>)</w:t>
      </w:r>
      <w:r w:rsidR="00283BF4">
        <w:rPr>
          <w:rFonts w:ascii="Times New Roman" w:hAnsi="Times New Roman"/>
          <w:sz w:val="24"/>
          <w:szCs w:val="24"/>
        </w:rPr>
        <w:t>.</w:t>
      </w:r>
    </w:p>
    <w:p w14:paraId="496CE555" w14:textId="77777777" w:rsidR="00636189" w:rsidRDefault="00636189" w:rsidP="00636189">
      <w:pPr>
        <w:pStyle w:val="ConsPlusNormal"/>
        <w:ind w:firstLine="708"/>
        <w:jc w:val="both"/>
        <w:rPr>
          <w:rFonts w:ascii="Times New Roman" w:hAnsi="Times New Roman"/>
          <w:sz w:val="24"/>
          <w:szCs w:val="24"/>
        </w:rPr>
      </w:pPr>
    </w:p>
    <w:p w14:paraId="71A6D128" w14:textId="056689E6" w:rsidR="00283BF4" w:rsidRDefault="00283BF4" w:rsidP="00636189">
      <w:pPr>
        <w:suppressAutoHyphens/>
        <w:spacing w:after="0" w:line="240" w:lineRule="auto"/>
        <w:ind w:firstLine="709"/>
        <w:jc w:val="both"/>
        <w:rPr>
          <w:rFonts w:ascii="Times New Roman" w:hAnsi="Times New Roman"/>
          <w:sz w:val="24"/>
          <w:szCs w:val="24"/>
          <w:lang w:eastAsia="zh-CN"/>
        </w:rPr>
      </w:pPr>
      <w:r>
        <w:rPr>
          <w:rFonts w:ascii="Times New Roman" w:hAnsi="Times New Roman"/>
          <w:sz w:val="24"/>
          <w:szCs w:val="24"/>
          <w:u w:val="single"/>
          <w:lang w:eastAsia="zh-CN"/>
        </w:rPr>
        <w:t>П</w:t>
      </w:r>
      <w:r w:rsidRPr="00F54A39">
        <w:rPr>
          <w:rFonts w:ascii="Times New Roman" w:hAnsi="Times New Roman"/>
          <w:sz w:val="24"/>
          <w:szCs w:val="24"/>
          <w:u w:val="single"/>
          <w:lang w:eastAsia="zh-CN"/>
        </w:rPr>
        <w:t>рием практических навыков.</w:t>
      </w:r>
      <w:r w:rsidRPr="00F54A39">
        <w:rPr>
          <w:rFonts w:ascii="Times New Roman" w:hAnsi="Times New Roman"/>
          <w:sz w:val="24"/>
          <w:szCs w:val="24"/>
          <w:lang w:eastAsia="zh-CN"/>
        </w:rPr>
        <w:t xml:space="preserve"> Практические навыки оцениваются по умению ординатора собрать жалобы, анамнез, провести комплексное </w:t>
      </w:r>
      <w:r w:rsidR="00617C96">
        <w:rPr>
          <w:rFonts w:ascii="Times New Roman" w:hAnsi="Times New Roman"/>
          <w:sz w:val="24"/>
          <w:szCs w:val="24"/>
          <w:lang w:eastAsia="zh-CN"/>
        </w:rPr>
        <w:t>неврологическое</w:t>
      </w:r>
      <w:r w:rsidRPr="00F54A39">
        <w:rPr>
          <w:rFonts w:ascii="Times New Roman" w:hAnsi="Times New Roman"/>
          <w:sz w:val="24"/>
          <w:szCs w:val="24"/>
          <w:lang w:eastAsia="zh-CN"/>
        </w:rPr>
        <w:t xml:space="preserve"> обследование больного. Ординатор выставляет предварительный диагноз, составляет план лабораторного и инструментального обследования, назначает лечение. </w:t>
      </w:r>
    </w:p>
    <w:p w14:paraId="27B2DF39"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142A5292" w14:textId="77777777" w:rsidR="00AC26B6" w:rsidRDefault="00283BF4" w:rsidP="00636189">
      <w:pPr>
        <w:suppressAutoHyphens/>
        <w:spacing w:after="0" w:line="240" w:lineRule="auto"/>
        <w:ind w:firstLine="709"/>
        <w:jc w:val="both"/>
        <w:rPr>
          <w:rFonts w:ascii="Times New Roman" w:hAnsi="Times New Roman"/>
          <w:sz w:val="24"/>
          <w:szCs w:val="24"/>
          <w:lang w:eastAsia="zh-CN"/>
        </w:rPr>
      </w:pPr>
      <w:r>
        <w:rPr>
          <w:rFonts w:ascii="Times New Roman" w:hAnsi="Times New Roman"/>
          <w:sz w:val="24"/>
          <w:szCs w:val="24"/>
          <w:u w:val="single"/>
          <w:lang w:eastAsia="zh-CN"/>
        </w:rPr>
        <w:t>С</w:t>
      </w:r>
      <w:r w:rsidRPr="00F54A39">
        <w:rPr>
          <w:rFonts w:ascii="Times New Roman" w:hAnsi="Times New Roman"/>
          <w:sz w:val="24"/>
          <w:szCs w:val="24"/>
          <w:u w:val="single"/>
          <w:lang w:eastAsia="zh-CN"/>
        </w:rPr>
        <w:t>обеседование.</w:t>
      </w:r>
      <w:r w:rsidRPr="00F54A39">
        <w:rPr>
          <w:rFonts w:ascii="Times New Roman" w:hAnsi="Times New Roman"/>
          <w:sz w:val="24"/>
          <w:szCs w:val="24"/>
          <w:lang w:eastAsia="zh-CN"/>
        </w:rPr>
        <w:t xml:space="preserve"> Оцениваются знания по </w:t>
      </w:r>
      <w:r>
        <w:rPr>
          <w:rFonts w:ascii="Times New Roman" w:hAnsi="Times New Roman"/>
          <w:sz w:val="24"/>
          <w:szCs w:val="24"/>
          <w:lang w:eastAsia="zh-CN"/>
        </w:rPr>
        <w:t xml:space="preserve">основным разделам специальности, которые изучались в первом семестре. </w:t>
      </w:r>
      <w:r w:rsidR="00AC26B6">
        <w:rPr>
          <w:rFonts w:ascii="Times New Roman" w:hAnsi="Times New Roman"/>
          <w:sz w:val="24"/>
          <w:szCs w:val="24"/>
          <w:lang w:eastAsia="zh-CN"/>
        </w:rPr>
        <w:t>На собеседовании ординатор получит билет, который содержит один теоретический вопрос и одну задачу.</w:t>
      </w:r>
    </w:p>
    <w:p w14:paraId="36AE5BBE" w14:textId="77777777" w:rsidR="00AC26B6" w:rsidRDefault="00AC26B6" w:rsidP="00AC26B6">
      <w:pPr>
        <w:suppressAutoHyphens/>
        <w:spacing w:after="120" w:line="312" w:lineRule="auto"/>
        <w:ind w:firstLine="709"/>
        <w:jc w:val="both"/>
        <w:rPr>
          <w:rFonts w:ascii="Times New Roman" w:hAnsi="Times New Roman"/>
          <w:sz w:val="24"/>
          <w:szCs w:val="24"/>
          <w:lang w:eastAsia="zh-CN"/>
        </w:rPr>
      </w:pPr>
    </w:p>
    <w:p w14:paraId="5A026469" w14:textId="77777777" w:rsidR="00AC26B6" w:rsidRPr="00AC26B6" w:rsidRDefault="00AC26B6" w:rsidP="00AC26B6">
      <w:pPr>
        <w:suppressAutoHyphens/>
        <w:spacing w:after="120" w:line="312" w:lineRule="auto"/>
        <w:ind w:firstLine="709"/>
        <w:jc w:val="both"/>
        <w:rPr>
          <w:rFonts w:ascii="Times New Roman" w:hAnsi="Times New Roman"/>
          <w:b/>
          <w:sz w:val="24"/>
          <w:szCs w:val="24"/>
          <w:u w:val="single"/>
          <w:lang w:eastAsia="zh-CN"/>
        </w:rPr>
      </w:pPr>
      <w:r w:rsidRPr="00AC26B6">
        <w:rPr>
          <w:rFonts w:ascii="Times New Roman" w:hAnsi="Times New Roman"/>
          <w:b/>
          <w:sz w:val="24"/>
          <w:szCs w:val="24"/>
          <w:u w:val="single"/>
          <w:lang w:eastAsia="zh-CN"/>
        </w:rPr>
        <w:t>Образцы экзаменационных билетов:</w:t>
      </w:r>
    </w:p>
    <w:p w14:paraId="28D2E890"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Федеральное государственное бюджетное образовательное учреждение</w:t>
      </w:r>
    </w:p>
    <w:p w14:paraId="3E309CAD"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высшего образования</w:t>
      </w:r>
    </w:p>
    <w:p w14:paraId="69F773CF"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«Казанский государственный медицинский университет»</w:t>
      </w:r>
    </w:p>
    <w:p w14:paraId="5522B9AB"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Министерства здравоохранения Российской Федерации</w:t>
      </w:r>
    </w:p>
    <w:p w14:paraId="3039BD6C" w14:textId="407BFEFC"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Кафедра неврологии </w:t>
      </w:r>
    </w:p>
    <w:p w14:paraId="3224AC15" w14:textId="77777777" w:rsidR="00AC26B6" w:rsidRDefault="00AC26B6" w:rsidP="00AC26B6">
      <w:pPr>
        <w:suppressAutoHyphens/>
        <w:spacing w:after="0" w:line="240" w:lineRule="auto"/>
        <w:jc w:val="center"/>
        <w:rPr>
          <w:rFonts w:ascii="Times New Roman" w:hAnsi="Times New Roman"/>
          <w:b/>
          <w:color w:val="000000"/>
          <w:sz w:val="24"/>
          <w:szCs w:val="24"/>
        </w:rPr>
      </w:pPr>
    </w:p>
    <w:p w14:paraId="43EA5EEC" w14:textId="77777777" w:rsidR="00AC26B6" w:rsidRPr="00AC26B6" w:rsidRDefault="00AC26B6" w:rsidP="00AC26B6">
      <w:pPr>
        <w:suppressAutoHyphens/>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Экзаменационный билет №1</w:t>
      </w:r>
    </w:p>
    <w:p w14:paraId="11484D8B"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 для </w:t>
      </w:r>
      <w:r w:rsidRPr="00AC26B6">
        <w:rPr>
          <w:rFonts w:ascii="Times New Roman" w:hAnsi="Times New Roman"/>
          <w:b/>
          <w:sz w:val="24"/>
          <w:szCs w:val="24"/>
        </w:rPr>
        <w:t>промежуточной аттестации после первого семестра</w:t>
      </w:r>
      <w:r w:rsidRPr="00AC26B6">
        <w:rPr>
          <w:rFonts w:ascii="Times New Roman" w:hAnsi="Times New Roman"/>
          <w:b/>
          <w:color w:val="000000"/>
          <w:sz w:val="24"/>
          <w:szCs w:val="24"/>
        </w:rPr>
        <w:t xml:space="preserve"> </w:t>
      </w:r>
    </w:p>
    <w:p w14:paraId="1DD37DC1"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дисциплине «Неврология»</w:t>
      </w:r>
    </w:p>
    <w:p w14:paraId="558C07B0" w14:textId="77777777" w:rsid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специальности 31.08.42 неврология</w:t>
      </w:r>
    </w:p>
    <w:p w14:paraId="780FDC13" w14:textId="77777777" w:rsidR="00AC26B6" w:rsidRPr="00AC26B6" w:rsidRDefault="00AC26B6" w:rsidP="00AC26B6">
      <w:pPr>
        <w:spacing w:after="0" w:line="240" w:lineRule="auto"/>
        <w:jc w:val="center"/>
        <w:rPr>
          <w:rFonts w:ascii="Times New Roman" w:hAnsi="Times New Roman"/>
          <w:b/>
          <w:color w:val="000000"/>
          <w:sz w:val="24"/>
          <w:szCs w:val="24"/>
        </w:rPr>
      </w:pPr>
    </w:p>
    <w:p w14:paraId="137ACFBF" w14:textId="77777777" w:rsidR="00AC26B6" w:rsidRPr="00AC26B6" w:rsidRDefault="00AC26B6" w:rsidP="00AC26B6">
      <w:pPr>
        <w:spacing w:after="0" w:line="240" w:lineRule="auto"/>
        <w:rPr>
          <w:rFonts w:ascii="Times New Roman" w:hAnsi="Times New Roman"/>
          <w:color w:val="000000"/>
          <w:sz w:val="24"/>
          <w:szCs w:val="24"/>
        </w:rPr>
      </w:pPr>
      <w:r w:rsidRPr="00AC26B6">
        <w:rPr>
          <w:rFonts w:ascii="Times New Roman" w:hAnsi="Times New Roman"/>
          <w:color w:val="000000"/>
          <w:sz w:val="24"/>
          <w:szCs w:val="24"/>
        </w:rPr>
        <w:t>Инструкция. Внимательно прочитайте задание.</w:t>
      </w:r>
    </w:p>
    <w:p w14:paraId="69809C30" w14:textId="77777777" w:rsidR="00AC26B6" w:rsidRPr="00AC26B6" w:rsidRDefault="00AC26B6" w:rsidP="00AC26B6">
      <w:pPr>
        <w:spacing w:line="240" w:lineRule="auto"/>
        <w:rPr>
          <w:rFonts w:ascii="Times New Roman" w:hAnsi="Times New Roman"/>
          <w:color w:val="000000"/>
          <w:sz w:val="24"/>
          <w:szCs w:val="24"/>
        </w:rPr>
      </w:pPr>
      <w:r w:rsidRPr="00AC26B6">
        <w:rPr>
          <w:rFonts w:ascii="Times New Roman" w:hAnsi="Times New Roman"/>
          <w:color w:val="000000"/>
          <w:sz w:val="24"/>
          <w:szCs w:val="24"/>
        </w:rPr>
        <w:t>Время выполнения задания – 30 минут.</w:t>
      </w:r>
    </w:p>
    <w:p w14:paraId="05F4DA6C" w14:textId="77777777" w:rsidR="00AC26B6" w:rsidRPr="00AC26B6" w:rsidRDefault="00AC26B6" w:rsidP="00AC26B6">
      <w:pPr>
        <w:spacing w:after="0" w:line="240" w:lineRule="auto"/>
        <w:jc w:val="both"/>
        <w:rPr>
          <w:rFonts w:ascii="Times New Roman" w:hAnsi="Times New Roman"/>
          <w:b/>
          <w:color w:val="000000"/>
          <w:sz w:val="24"/>
          <w:szCs w:val="24"/>
        </w:rPr>
      </w:pPr>
    </w:p>
    <w:p w14:paraId="1D6C13D0" w14:textId="77777777" w:rsidR="00AC26B6" w:rsidRPr="00AC26B6" w:rsidRDefault="00AC26B6" w:rsidP="00A926AB">
      <w:pPr>
        <w:pStyle w:val="a4"/>
        <w:numPr>
          <w:ilvl w:val="0"/>
          <w:numId w:val="1"/>
        </w:numPr>
        <w:suppressAutoHyphens/>
        <w:spacing w:line="240" w:lineRule="auto"/>
        <w:ind w:left="714" w:hanging="357"/>
        <w:rPr>
          <w:rFonts w:cs="Times New Roman"/>
          <w:b/>
          <w:szCs w:val="24"/>
        </w:rPr>
      </w:pPr>
      <w:r w:rsidRPr="00AC26B6">
        <w:rPr>
          <w:rFonts w:cs="Times New Roman"/>
          <w:b/>
          <w:szCs w:val="24"/>
        </w:rPr>
        <w:t>Варианты хиазмального синдрома. Причины возникновения хиазмального синдрома.</w:t>
      </w:r>
    </w:p>
    <w:p w14:paraId="5640DD57" w14:textId="77777777" w:rsidR="00AC26B6" w:rsidRPr="00AC26B6" w:rsidRDefault="00AC26B6" w:rsidP="00A926AB">
      <w:pPr>
        <w:pStyle w:val="a4"/>
        <w:numPr>
          <w:ilvl w:val="0"/>
          <w:numId w:val="1"/>
        </w:numPr>
        <w:suppressAutoHyphens/>
        <w:spacing w:line="240" w:lineRule="auto"/>
        <w:ind w:left="714" w:hanging="357"/>
        <w:rPr>
          <w:rFonts w:cs="Times New Roman"/>
          <w:b/>
          <w:szCs w:val="24"/>
        </w:rPr>
      </w:pPr>
      <w:r w:rsidRPr="00AC26B6">
        <w:rPr>
          <w:rFonts w:cs="Times New Roman"/>
          <w:b/>
          <w:szCs w:val="24"/>
        </w:rPr>
        <w:t>Ситуационная задача (кейс-задача) №15</w:t>
      </w:r>
    </w:p>
    <w:p w14:paraId="11783716" w14:textId="77777777" w:rsidR="00AC26B6" w:rsidRDefault="00AC26B6" w:rsidP="00AC26B6">
      <w:pPr>
        <w:suppressAutoHyphens/>
        <w:spacing w:after="120" w:line="312" w:lineRule="auto"/>
        <w:ind w:firstLine="709"/>
        <w:jc w:val="both"/>
        <w:rPr>
          <w:rFonts w:ascii="Times New Roman" w:hAnsi="Times New Roman"/>
          <w:sz w:val="24"/>
          <w:szCs w:val="24"/>
          <w:lang w:eastAsia="zh-CN"/>
        </w:rPr>
      </w:pPr>
    </w:p>
    <w:p w14:paraId="4BE610B9" w14:textId="77777777" w:rsidR="00A926AB" w:rsidRDefault="00A926AB" w:rsidP="00AC26B6">
      <w:pPr>
        <w:suppressAutoHyphens/>
        <w:spacing w:after="120" w:line="312" w:lineRule="auto"/>
        <w:ind w:firstLine="709"/>
        <w:jc w:val="both"/>
        <w:rPr>
          <w:rFonts w:ascii="Times New Roman" w:hAnsi="Times New Roman"/>
          <w:sz w:val="24"/>
          <w:szCs w:val="24"/>
          <w:lang w:eastAsia="zh-CN"/>
        </w:rPr>
      </w:pPr>
    </w:p>
    <w:p w14:paraId="541C58DB"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Федеральное государственное бюджетное образовательное учреждение</w:t>
      </w:r>
    </w:p>
    <w:p w14:paraId="5E89A69E"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высшего образования</w:t>
      </w:r>
    </w:p>
    <w:p w14:paraId="61C9EC2A"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«Казанский государственный медицинский университет»</w:t>
      </w:r>
    </w:p>
    <w:p w14:paraId="1A75EF43"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Министерства здравоохранения Российской Федерации</w:t>
      </w:r>
    </w:p>
    <w:p w14:paraId="39689550" w14:textId="6FF1F2F8"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Кафедра неврологии </w:t>
      </w:r>
    </w:p>
    <w:p w14:paraId="7C34EBD6" w14:textId="77777777" w:rsidR="00A926AB" w:rsidRDefault="00A926AB" w:rsidP="00A926AB">
      <w:pPr>
        <w:suppressAutoHyphens/>
        <w:spacing w:after="0" w:line="240" w:lineRule="auto"/>
        <w:jc w:val="center"/>
        <w:rPr>
          <w:rFonts w:ascii="Times New Roman" w:hAnsi="Times New Roman"/>
          <w:b/>
          <w:color w:val="000000"/>
          <w:sz w:val="24"/>
          <w:szCs w:val="24"/>
        </w:rPr>
      </w:pPr>
    </w:p>
    <w:p w14:paraId="15485F6A" w14:textId="77777777" w:rsidR="00A926AB" w:rsidRPr="00AC26B6" w:rsidRDefault="00A926AB" w:rsidP="00A926AB">
      <w:pPr>
        <w:suppressAutoHyphens/>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Экзаменационный билет №</w:t>
      </w:r>
      <w:r>
        <w:rPr>
          <w:rFonts w:ascii="Times New Roman" w:hAnsi="Times New Roman"/>
          <w:b/>
          <w:color w:val="000000"/>
          <w:sz w:val="24"/>
          <w:szCs w:val="24"/>
        </w:rPr>
        <w:t>4</w:t>
      </w:r>
    </w:p>
    <w:p w14:paraId="148123ED"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 для </w:t>
      </w:r>
      <w:r w:rsidRPr="00AC26B6">
        <w:rPr>
          <w:rFonts w:ascii="Times New Roman" w:hAnsi="Times New Roman"/>
          <w:b/>
          <w:sz w:val="24"/>
          <w:szCs w:val="24"/>
        </w:rPr>
        <w:t>промежуточной аттестации после первого семестра</w:t>
      </w:r>
      <w:r w:rsidRPr="00AC26B6">
        <w:rPr>
          <w:rFonts w:ascii="Times New Roman" w:hAnsi="Times New Roman"/>
          <w:b/>
          <w:color w:val="000000"/>
          <w:sz w:val="24"/>
          <w:szCs w:val="24"/>
        </w:rPr>
        <w:t xml:space="preserve"> </w:t>
      </w:r>
    </w:p>
    <w:p w14:paraId="394BFA56"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дисциплине «Неврология»</w:t>
      </w:r>
    </w:p>
    <w:p w14:paraId="32CF9AC5" w14:textId="77777777" w:rsidR="00A926AB"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специальности 31.08.42 неврология</w:t>
      </w:r>
    </w:p>
    <w:p w14:paraId="61715620" w14:textId="77777777" w:rsidR="00A926AB" w:rsidRPr="00AC26B6" w:rsidRDefault="00A926AB" w:rsidP="00A926AB">
      <w:pPr>
        <w:spacing w:after="0" w:line="240" w:lineRule="auto"/>
        <w:jc w:val="center"/>
        <w:rPr>
          <w:rFonts w:ascii="Times New Roman" w:hAnsi="Times New Roman"/>
          <w:b/>
          <w:color w:val="000000"/>
          <w:sz w:val="24"/>
          <w:szCs w:val="24"/>
        </w:rPr>
      </w:pPr>
    </w:p>
    <w:p w14:paraId="5401EC4E" w14:textId="77777777" w:rsidR="00A926AB" w:rsidRPr="00AC26B6" w:rsidRDefault="00A926AB" w:rsidP="00A926AB">
      <w:pPr>
        <w:spacing w:after="0" w:line="240" w:lineRule="auto"/>
        <w:rPr>
          <w:rFonts w:ascii="Times New Roman" w:hAnsi="Times New Roman"/>
          <w:color w:val="000000"/>
          <w:sz w:val="24"/>
          <w:szCs w:val="24"/>
        </w:rPr>
      </w:pPr>
      <w:r w:rsidRPr="00AC26B6">
        <w:rPr>
          <w:rFonts w:ascii="Times New Roman" w:hAnsi="Times New Roman"/>
          <w:color w:val="000000"/>
          <w:sz w:val="24"/>
          <w:szCs w:val="24"/>
        </w:rPr>
        <w:t>Инструкция. Внимательно прочитайте задание.</w:t>
      </w:r>
    </w:p>
    <w:p w14:paraId="68D34EA4" w14:textId="77777777" w:rsidR="00A926AB" w:rsidRPr="00AC26B6" w:rsidRDefault="00A926AB" w:rsidP="00A926AB">
      <w:pPr>
        <w:spacing w:line="240" w:lineRule="auto"/>
        <w:rPr>
          <w:rFonts w:ascii="Times New Roman" w:hAnsi="Times New Roman"/>
          <w:color w:val="000000"/>
          <w:sz w:val="24"/>
          <w:szCs w:val="24"/>
        </w:rPr>
      </w:pPr>
      <w:r w:rsidRPr="00AC26B6">
        <w:rPr>
          <w:rFonts w:ascii="Times New Roman" w:hAnsi="Times New Roman"/>
          <w:color w:val="000000"/>
          <w:sz w:val="24"/>
          <w:szCs w:val="24"/>
        </w:rPr>
        <w:t>Время выполнения задания – 30 минут.</w:t>
      </w:r>
    </w:p>
    <w:p w14:paraId="0D7CCF69" w14:textId="77777777" w:rsidR="00A926AB" w:rsidRPr="00AC26B6" w:rsidRDefault="00A926AB" w:rsidP="00A926AB">
      <w:pPr>
        <w:spacing w:after="0" w:line="240" w:lineRule="auto"/>
        <w:jc w:val="both"/>
        <w:rPr>
          <w:rFonts w:ascii="Times New Roman" w:hAnsi="Times New Roman"/>
          <w:b/>
          <w:color w:val="000000"/>
          <w:sz w:val="24"/>
          <w:szCs w:val="24"/>
        </w:rPr>
      </w:pPr>
    </w:p>
    <w:p w14:paraId="082D9CDB" w14:textId="77777777" w:rsidR="00A926AB" w:rsidRPr="00A926AB" w:rsidRDefault="00A926AB" w:rsidP="00A926AB">
      <w:pPr>
        <w:pStyle w:val="a4"/>
        <w:numPr>
          <w:ilvl w:val="0"/>
          <w:numId w:val="2"/>
        </w:numPr>
        <w:suppressAutoHyphens/>
        <w:spacing w:line="240" w:lineRule="auto"/>
        <w:rPr>
          <w:rFonts w:cs="Times New Roman"/>
          <w:b/>
          <w:szCs w:val="24"/>
        </w:rPr>
      </w:pPr>
      <w:r w:rsidRPr="00A926AB">
        <w:rPr>
          <w:rFonts w:cs="Times New Roman"/>
          <w:b/>
          <w:szCs w:val="24"/>
        </w:rPr>
        <w:t>Синдромы поражения затылочной доли головного мозга.</w:t>
      </w:r>
    </w:p>
    <w:p w14:paraId="58E72964" w14:textId="77777777" w:rsidR="00A926AB" w:rsidRPr="00AC26B6" w:rsidRDefault="00A926AB" w:rsidP="00A926AB">
      <w:pPr>
        <w:pStyle w:val="a4"/>
        <w:numPr>
          <w:ilvl w:val="0"/>
          <w:numId w:val="2"/>
        </w:numPr>
        <w:suppressAutoHyphens/>
        <w:spacing w:line="240" w:lineRule="auto"/>
        <w:rPr>
          <w:rFonts w:cs="Times New Roman"/>
          <w:b/>
          <w:szCs w:val="24"/>
        </w:rPr>
      </w:pPr>
      <w:r w:rsidRPr="00A926AB">
        <w:rPr>
          <w:rFonts w:cs="Times New Roman"/>
          <w:b/>
          <w:szCs w:val="24"/>
        </w:rPr>
        <w:t>Ситуационная задача (кейс-задача) №12</w:t>
      </w:r>
    </w:p>
    <w:p w14:paraId="372BC522" w14:textId="77777777" w:rsidR="00A926AB" w:rsidRDefault="00A926AB" w:rsidP="00AC26B6">
      <w:pPr>
        <w:suppressAutoHyphens/>
        <w:spacing w:after="120" w:line="312" w:lineRule="auto"/>
        <w:ind w:firstLine="709"/>
        <w:jc w:val="both"/>
        <w:rPr>
          <w:rFonts w:ascii="Times New Roman" w:hAnsi="Times New Roman"/>
          <w:sz w:val="24"/>
          <w:szCs w:val="24"/>
          <w:lang w:eastAsia="zh-CN"/>
        </w:rPr>
      </w:pPr>
    </w:p>
    <w:p w14:paraId="25368118" w14:textId="77777777" w:rsidR="00A926AB" w:rsidRPr="00A926AB" w:rsidRDefault="00A926AB" w:rsidP="00A926AB">
      <w:pPr>
        <w:spacing w:after="0" w:line="240" w:lineRule="auto"/>
        <w:jc w:val="center"/>
        <w:rPr>
          <w:rFonts w:ascii="Times New Roman" w:hAnsi="Times New Roman"/>
          <w:b/>
          <w:color w:val="000000"/>
          <w:sz w:val="24"/>
          <w:szCs w:val="24"/>
        </w:rPr>
      </w:pPr>
      <w:r w:rsidRPr="00A926AB">
        <w:rPr>
          <w:rFonts w:ascii="Times New Roman" w:hAnsi="Times New Roman"/>
          <w:b/>
          <w:color w:val="000000"/>
          <w:sz w:val="24"/>
          <w:szCs w:val="24"/>
        </w:rPr>
        <w:t>Перечень вопросов для собеседования</w:t>
      </w:r>
    </w:p>
    <w:p w14:paraId="37034418" w14:textId="77777777" w:rsidR="00A926AB" w:rsidRPr="00A926AB" w:rsidRDefault="00A926AB" w:rsidP="00A926AB">
      <w:pPr>
        <w:spacing w:after="0" w:line="240" w:lineRule="auto"/>
        <w:jc w:val="center"/>
        <w:rPr>
          <w:rFonts w:ascii="Times New Roman" w:hAnsi="Times New Roman"/>
          <w:sz w:val="24"/>
          <w:szCs w:val="24"/>
        </w:rPr>
      </w:pPr>
      <w:r w:rsidRPr="00A926AB">
        <w:rPr>
          <w:rFonts w:ascii="Times New Roman" w:hAnsi="Times New Roman"/>
          <w:sz w:val="24"/>
          <w:szCs w:val="24"/>
        </w:rPr>
        <w:t>При промежуточной аттестации после первого семестра</w:t>
      </w:r>
    </w:p>
    <w:p w14:paraId="13582669" w14:textId="77777777" w:rsidR="00A926AB" w:rsidRDefault="00A926AB" w:rsidP="00A926AB">
      <w:pPr>
        <w:spacing w:after="0" w:line="240" w:lineRule="auto"/>
        <w:jc w:val="center"/>
        <w:rPr>
          <w:rFonts w:ascii="Times New Roman" w:hAnsi="Times New Roman"/>
          <w:sz w:val="24"/>
          <w:szCs w:val="24"/>
        </w:rPr>
      </w:pPr>
      <w:r w:rsidRPr="00A926AB">
        <w:rPr>
          <w:rFonts w:ascii="Times New Roman" w:hAnsi="Times New Roman"/>
          <w:sz w:val="24"/>
          <w:szCs w:val="24"/>
        </w:rPr>
        <w:t>по специальности 31.08.42 неврология</w:t>
      </w:r>
    </w:p>
    <w:p w14:paraId="37C64DE1" w14:textId="77777777" w:rsidR="00A926AB" w:rsidRPr="00A926AB" w:rsidRDefault="00A926AB" w:rsidP="00A926AB">
      <w:pPr>
        <w:spacing w:after="0" w:line="240" w:lineRule="auto"/>
        <w:jc w:val="center"/>
        <w:rPr>
          <w:rFonts w:ascii="Times New Roman" w:hAnsi="Times New Roman"/>
          <w:sz w:val="24"/>
          <w:szCs w:val="24"/>
        </w:rPr>
      </w:pPr>
    </w:p>
    <w:p w14:paraId="4DA6925F"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lang w:eastAsia="zh-CN"/>
        </w:rPr>
        <w:t xml:space="preserve">1. </w:t>
      </w:r>
      <w:r w:rsidRPr="0045618C">
        <w:rPr>
          <w:rFonts w:ascii="Times New Roman" w:hAnsi="Times New Roman"/>
          <w:sz w:val="24"/>
          <w:szCs w:val="24"/>
        </w:rPr>
        <w:t>Варианты хиазмального синдрома. Причины возникновения хиазмального синдрома.</w:t>
      </w:r>
    </w:p>
    <w:p w14:paraId="0A4A13FE"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2. </w:t>
      </w:r>
      <w:r w:rsidRPr="0045618C">
        <w:rPr>
          <w:rFonts w:ascii="Times New Roman" w:hAnsi="Times New Roman"/>
          <w:sz w:val="24"/>
          <w:szCs w:val="24"/>
        </w:rPr>
        <w:t>Синдромы поражения теменной доли головного мозга.</w:t>
      </w:r>
    </w:p>
    <w:p w14:paraId="56EDA3B4"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3. </w:t>
      </w:r>
      <w:r w:rsidRPr="0045618C">
        <w:rPr>
          <w:rFonts w:ascii="Times New Roman" w:hAnsi="Times New Roman"/>
          <w:sz w:val="24"/>
          <w:szCs w:val="24"/>
        </w:rPr>
        <w:t>Синдромы поражения височной доли головного мозга.</w:t>
      </w:r>
    </w:p>
    <w:p w14:paraId="75AE2593"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4. </w:t>
      </w:r>
      <w:r w:rsidRPr="0045618C">
        <w:rPr>
          <w:rFonts w:ascii="Times New Roman" w:hAnsi="Times New Roman"/>
          <w:sz w:val="24"/>
          <w:szCs w:val="24"/>
        </w:rPr>
        <w:t>Синдромы поражения затылочной доли головного мозга.</w:t>
      </w:r>
    </w:p>
    <w:p w14:paraId="34E47BE7"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5. </w:t>
      </w:r>
      <w:r w:rsidRPr="0045618C">
        <w:rPr>
          <w:rFonts w:ascii="Times New Roman" w:hAnsi="Times New Roman"/>
          <w:sz w:val="24"/>
          <w:szCs w:val="24"/>
        </w:rPr>
        <w:t>Синдромы поражения височной доли головного мозга.</w:t>
      </w:r>
    </w:p>
    <w:p w14:paraId="3C721E5E"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6. </w:t>
      </w:r>
      <w:r w:rsidRPr="0045618C">
        <w:rPr>
          <w:rFonts w:ascii="Times New Roman" w:hAnsi="Times New Roman"/>
          <w:sz w:val="24"/>
          <w:szCs w:val="24"/>
        </w:rPr>
        <w:t>Отек - набухание головного мозга: принципы профилактики и лечения.</w:t>
      </w:r>
    </w:p>
    <w:p w14:paraId="0103C0A3"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7. </w:t>
      </w:r>
      <w:r w:rsidRPr="0045618C">
        <w:rPr>
          <w:rFonts w:ascii="Times New Roman" w:hAnsi="Times New Roman"/>
          <w:sz w:val="24"/>
          <w:szCs w:val="24"/>
        </w:rPr>
        <w:t>Варианты атаксий, дифференциальная диагностика.</w:t>
      </w:r>
    </w:p>
    <w:p w14:paraId="0801E172"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8. </w:t>
      </w:r>
      <w:r w:rsidRPr="0045618C">
        <w:rPr>
          <w:rFonts w:ascii="Times New Roman" w:hAnsi="Times New Roman"/>
          <w:sz w:val="24"/>
          <w:szCs w:val="24"/>
        </w:rPr>
        <w:t>Синдром Фостер-Кеннеди.</w:t>
      </w:r>
    </w:p>
    <w:p w14:paraId="4B3276AE"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9. </w:t>
      </w:r>
      <w:r w:rsidRPr="0045618C">
        <w:rPr>
          <w:rFonts w:ascii="Times New Roman" w:hAnsi="Times New Roman"/>
          <w:sz w:val="24"/>
          <w:szCs w:val="24"/>
        </w:rPr>
        <w:t>Компрессионно-дислокационные синдромы.</w:t>
      </w:r>
    </w:p>
    <w:p w14:paraId="69FFD341"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10. </w:t>
      </w:r>
      <w:r w:rsidRPr="0045618C">
        <w:rPr>
          <w:rFonts w:ascii="Times New Roman" w:hAnsi="Times New Roman"/>
          <w:sz w:val="24"/>
          <w:szCs w:val="24"/>
        </w:rPr>
        <w:t>Бульбарный и псевдобульбарный параличи.</w:t>
      </w:r>
    </w:p>
    <w:p w14:paraId="16584546"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11. </w:t>
      </w:r>
      <w:r w:rsidRPr="0045618C">
        <w:rPr>
          <w:rFonts w:ascii="Times New Roman" w:hAnsi="Times New Roman"/>
          <w:sz w:val="24"/>
          <w:szCs w:val="24"/>
        </w:rPr>
        <w:t>Классификация количественных нарушений сознания.</w:t>
      </w:r>
    </w:p>
    <w:p w14:paraId="53664E0B" w14:textId="77777777" w:rsidR="00A926AB" w:rsidRDefault="00A926AB" w:rsidP="00A926AB">
      <w:pPr>
        <w:spacing w:after="0" w:line="360" w:lineRule="auto"/>
        <w:jc w:val="both"/>
        <w:rPr>
          <w:rFonts w:ascii="Times New Roman" w:hAnsi="Times New Roman"/>
          <w:sz w:val="24"/>
          <w:szCs w:val="24"/>
        </w:rPr>
      </w:pPr>
      <w:r>
        <w:rPr>
          <w:rFonts w:ascii="Times New Roman" w:hAnsi="Times New Roman"/>
          <w:sz w:val="24"/>
          <w:szCs w:val="24"/>
        </w:rPr>
        <w:t xml:space="preserve">12. </w:t>
      </w:r>
      <w:r w:rsidRPr="0045618C">
        <w:rPr>
          <w:rFonts w:ascii="Times New Roman" w:hAnsi="Times New Roman"/>
          <w:sz w:val="24"/>
          <w:szCs w:val="24"/>
        </w:rPr>
        <w:t>Синдромы поражения лобной доли головного мозга.</w:t>
      </w:r>
    </w:p>
    <w:p w14:paraId="16CCDE01" w14:textId="77777777" w:rsidR="00A926AB" w:rsidRDefault="00A926AB" w:rsidP="00A926AB">
      <w:pPr>
        <w:suppressAutoHyphens/>
        <w:spacing w:after="0" w:line="240" w:lineRule="auto"/>
        <w:jc w:val="both"/>
        <w:rPr>
          <w:rFonts w:ascii="Times New Roman" w:hAnsi="Times New Roman"/>
          <w:sz w:val="24"/>
          <w:szCs w:val="24"/>
          <w:lang w:eastAsia="zh-CN"/>
        </w:rPr>
      </w:pPr>
    </w:p>
    <w:p w14:paraId="4C6D9651" w14:textId="77777777" w:rsid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u w:val="single"/>
          <w:lang w:eastAsia="zh-CN"/>
        </w:rPr>
        <w:t>Образцы эталонных ответов</w:t>
      </w:r>
      <w:r w:rsidR="006A2828">
        <w:rPr>
          <w:rFonts w:ascii="Times New Roman" w:hAnsi="Times New Roman"/>
          <w:sz w:val="24"/>
          <w:szCs w:val="24"/>
          <w:u w:val="single"/>
          <w:lang w:eastAsia="zh-CN"/>
        </w:rPr>
        <w:t xml:space="preserve"> на вопросы</w:t>
      </w:r>
      <w:r>
        <w:rPr>
          <w:rFonts w:ascii="Times New Roman" w:hAnsi="Times New Roman"/>
          <w:sz w:val="24"/>
          <w:szCs w:val="24"/>
          <w:lang w:eastAsia="zh-CN"/>
        </w:rPr>
        <w:t>:</w:t>
      </w:r>
    </w:p>
    <w:p w14:paraId="232C85FB" w14:textId="77777777" w:rsidR="00A926AB" w:rsidRDefault="00A926AB" w:rsidP="00A926AB">
      <w:pPr>
        <w:suppressAutoHyphens/>
        <w:spacing w:after="0" w:line="240" w:lineRule="auto"/>
        <w:jc w:val="both"/>
        <w:rPr>
          <w:rFonts w:ascii="Times New Roman" w:hAnsi="Times New Roman"/>
          <w:sz w:val="24"/>
          <w:szCs w:val="24"/>
          <w:lang w:eastAsia="zh-CN"/>
        </w:rPr>
      </w:pPr>
    </w:p>
    <w:p w14:paraId="7E1CBEE1" w14:textId="77777777" w:rsidR="00A926AB" w:rsidRPr="00A926AB" w:rsidRDefault="00A926AB" w:rsidP="00A926AB">
      <w:pPr>
        <w:suppressAutoHyphens/>
        <w:spacing w:after="0" w:line="240" w:lineRule="auto"/>
        <w:jc w:val="both"/>
        <w:rPr>
          <w:rFonts w:ascii="Times New Roman" w:hAnsi="Times New Roman"/>
          <w:b/>
          <w:sz w:val="24"/>
          <w:szCs w:val="24"/>
          <w:lang w:eastAsia="zh-CN"/>
        </w:rPr>
      </w:pPr>
      <w:r w:rsidRPr="00A926AB">
        <w:rPr>
          <w:rFonts w:ascii="Times New Roman" w:hAnsi="Times New Roman"/>
          <w:b/>
          <w:sz w:val="24"/>
          <w:szCs w:val="24"/>
          <w:lang w:eastAsia="zh-CN"/>
        </w:rPr>
        <w:t>Вопрос: Бульбарный и псевдобульбарный параличи.</w:t>
      </w:r>
    </w:p>
    <w:p w14:paraId="2FD3AFA1" w14:textId="77777777" w:rsidR="00A926AB" w:rsidRPr="00A926AB" w:rsidRDefault="00A926AB" w:rsidP="00A926AB">
      <w:pPr>
        <w:suppressAutoHyphens/>
        <w:spacing w:after="0" w:line="240" w:lineRule="auto"/>
        <w:jc w:val="both"/>
        <w:rPr>
          <w:rFonts w:ascii="Times New Roman" w:hAnsi="Times New Roman"/>
          <w:i/>
          <w:sz w:val="24"/>
          <w:szCs w:val="24"/>
          <w:u w:val="single"/>
          <w:lang w:eastAsia="zh-CN"/>
        </w:rPr>
      </w:pPr>
      <w:r w:rsidRPr="00A926AB">
        <w:rPr>
          <w:rFonts w:ascii="Times New Roman" w:hAnsi="Times New Roman"/>
          <w:i/>
          <w:sz w:val="24"/>
          <w:szCs w:val="24"/>
          <w:u w:val="single"/>
          <w:lang w:eastAsia="zh-CN"/>
        </w:rPr>
        <w:t xml:space="preserve">Эталонный ответ: </w:t>
      </w:r>
    </w:p>
    <w:p w14:paraId="670590EC"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b/>
          <w:sz w:val="24"/>
          <w:szCs w:val="24"/>
          <w:u w:val="single"/>
          <w:lang w:eastAsia="zh-CN"/>
        </w:rPr>
        <w:t>Бульбарный паралич</w:t>
      </w:r>
      <w:r w:rsidRPr="00A926AB">
        <w:rPr>
          <w:rFonts w:ascii="Times New Roman" w:hAnsi="Times New Roman"/>
          <w:sz w:val="24"/>
          <w:szCs w:val="24"/>
          <w:lang w:eastAsia="zh-CN"/>
        </w:rPr>
        <w:t>.</w:t>
      </w:r>
    </w:p>
    <w:p w14:paraId="5B959AFA"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Это симптомокомплекс, возникающий в результате поражения двигательных ядер, корешков или самих 9, 10, 12 пар черепных нервов, с клиникой вялого атрофического (периферического) пареза, паралича мышц, иннервируемых этими нервами. Особенно выражен при двустороннем поражении.</w:t>
      </w:r>
    </w:p>
    <w:p w14:paraId="15676295"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lastRenderedPageBreak/>
        <w:t>Бульбарный паралич характерен для бокового амиотрофического склероза, прогрессирующего бульбарного паралича Дюшена, полиомиелита, полиомиелитподобных заболеваний, клещевого энцефалита, опухолей покрышки продолговатого мозга и мозжечка, сирингобульбии.</w:t>
      </w:r>
    </w:p>
    <w:p w14:paraId="3A3DA7F9"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Этиология: при опухолях и арахноидитах в области задней черепной ямки, карциноматозе, саркоматозе, гранулематозных процессах, менингитах с преимущественной локализацией в задней черепной ямке, при дифтерийном полиневрите, инфекционно-аллергическом полирадикулоневрите.</w:t>
      </w:r>
    </w:p>
    <w:p w14:paraId="6A61DDFC"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Клиника: Возникает нарушение артикуляции (дизартрия, анартрия), глотания (дисфагия, афагия), фонации (дисфония, афония), отмечается носовой оттенок речи (назолалия). Наблюдается опущение мягкого неба, его неподвижность при произношении звуков, иногда отклонение небного язычка. Поражение 10 нерва проявляется расстройством дыхания и сердечно-сосудистой деятельности. Выявляются признаки периферического паралича (атрофия мышц языка, уменьшение его объема, складчатость слизистой оболочки языка). Поражение ядер характеризуется фасцикуляцией языка. Небный, глоточный, кашлевой, рвотный рефлексы снижены или отсутствуют, нередко отмечается парез круговой мышцы рта.</w:t>
      </w:r>
    </w:p>
    <w:p w14:paraId="478E0747"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Диагностика основана на клинике. Дифференциальная диагностика проводится с псевдобульбарным параличом. Лечение заключается в терапии основного заболевания. При двустороннем поражении 10 пары исход летальный.</w:t>
      </w:r>
    </w:p>
    <w:p w14:paraId="2EBA1CDD"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b/>
          <w:sz w:val="24"/>
          <w:szCs w:val="24"/>
          <w:u w:val="single"/>
          <w:lang w:eastAsia="zh-CN"/>
        </w:rPr>
        <w:t>Псевдобульбарный паралич</w:t>
      </w:r>
      <w:r w:rsidRPr="00A926AB">
        <w:rPr>
          <w:rFonts w:ascii="Times New Roman" w:hAnsi="Times New Roman"/>
          <w:sz w:val="24"/>
          <w:szCs w:val="24"/>
          <w:lang w:eastAsia="zh-CN"/>
        </w:rPr>
        <w:t>.</w:t>
      </w:r>
    </w:p>
    <w:p w14:paraId="34F21D9B"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Это симптомокомплекс, возникающий при двустороннем прерывании кортико-нуклеарных путей 9, 10, 12 черепных нервов, с клинической картиной центрального пареза или паралича мышц, иннервирующихся этими черепными нервами.</w:t>
      </w:r>
    </w:p>
    <w:p w14:paraId="47669C8C"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Наиболее часто сопровождаются псевдобульбарным параличом следующие заболевания: рассеянный склероз, глиомы основания и др. опухоли основания моста мозга, нарушение кровообращения в вертебрально-базилярном бассейне, центральный понтинный миелинолиз. Поражения кортико-нуклеарных волокон в области ножек мозга чаще связано с нарушением мозгового кровообращения и опухолями. Более орально расположенные двусторонние поражения корково-ядерных путей обычно наблюдаются при диффузных или многоочаговых процессах в обоих полушариях – сосудистые заболевания головного мозга, демиелинизирующие заболевания, энцефалиты, интоксикации, травмы головного мозга и их последствия.</w:t>
      </w:r>
    </w:p>
    <w:p w14:paraId="46908D83"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Поражение корково-ядерных трактов 9, 10, 12 пар черепных нервов приводит к возникновению картины центрального паралича.</w:t>
      </w:r>
    </w:p>
    <w:p w14:paraId="3291AE96"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Клиника: Проявляется расстройствами глотания (дисфагия), фонации (дисфония), артикуляции речи (дизартрия). Имеется склонность к насильственному смеху и плачу, что обусловлено, двусторонним прерыванием нисходящих корковых волокон, проводящих тормозные импульсы.</w:t>
      </w:r>
    </w:p>
    <w:p w14:paraId="19E37BB9"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В отличие от бульбарного паралича при псевдобульбарном синдроме парализованные мышцы не атрофируются и не отмечается реакция перерождения. При этом рефлексы, связанные со стволом мозга, не только сохранены, но и патологически повышены – небный, глоточный, кашлевой, рвотный. Характерно наличие симптомов орального автоматизма.</w:t>
      </w:r>
    </w:p>
    <w:p w14:paraId="470E29C5"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Диагностика основана на клинике. Дифференциальная диагностика с бульбарным параличом. Лечение и прогноз зависят от характера и тяжести заболевания, вызвавшего данное патологическое состояние.</w:t>
      </w:r>
    </w:p>
    <w:p w14:paraId="056541F0" w14:textId="77777777" w:rsidR="00A926AB" w:rsidRPr="00A926AB" w:rsidRDefault="00A926AB" w:rsidP="00A926AB">
      <w:pPr>
        <w:suppressAutoHyphens/>
        <w:spacing w:after="0" w:line="240" w:lineRule="auto"/>
        <w:jc w:val="both"/>
        <w:rPr>
          <w:rFonts w:ascii="Times New Roman" w:hAnsi="Times New Roman"/>
          <w:sz w:val="24"/>
          <w:szCs w:val="24"/>
          <w:lang w:eastAsia="zh-CN"/>
        </w:rPr>
      </w:pPr>
    </w:p>
    <w:p w14:paraId="189F3FB9"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b/>
          <w:sz w:val="24"/>
          <w:szCs w:val="24"/>
          <w:lang w:eastAsia="zh-CN"/>
        </w:rPr>
        <w:t>Вопрос: Варианты атаксий, дифференциальная диагностика</w:t>
      </w:r>
      <w:r w:rsidRPr="00A926AB">
        <w:rPr>
          <w:rFonts w:ascii="Times New Roman" w:hAnsi="Times New Roman"/>
          <w:sz w:val="24"/>
          <w:szCs w:val="24"/>
          <w:lang w:eastAsia="zh-CN"/>
        </w:rPr>
        <w:t>.</w:t>
      </w:r>
    </w:p>
    <w:p w14:paraId="305C6424" w14:textId="77777777" w:rsidR="00A926AB" w:rsidRDefault="00A926AB" w:rsidP="00A926AB">
      <w:pPr>
        <w:suppressAutoHyphens/>
        <w:spacing w:after="0" w:line="240" w:lineRule="auto"/>
        <w:jc w:val="both"/>
        <w:rPr>
          <w:rFonts w:ascii="Times New Roman" w:hAnsi="Times New Roman"/>
          <w:i/>
          <w:sz w:val="24"/>
          <w:szCs w:val="24"/>
          <w:u w:val="single"/>
          <w:lang w:eastAsia="zh-CN"/>
        </w:rPr>
      </w:pPr>
      <w:r w:rsidRPr="00A926AB">
        <w:rPr>
          <w:rFonts w:ascii="Times New Roman" w:hAnsi="Times New Roman"/>
          <w:i/>
          <w:sz w:val="24"/>
          <w:szCs w:val="24"/>
          <w:u w:val="single"/>
          <w:lang w:eastAsia="zh-CN"/>
        </w:rPr>
        <w:t xml:space="preserve">Эталонный ответ: </w:t>
      </w:r>
    </w:p>
    <w:p w14:paraId="637A7AF0" w14:textId="77777777" w:rsid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 xml:space="preserve">1. </w:t>
      </w:r>
      <w:r w:rsidRPr="00A926AB">
        <w:rPr>
          <w:rFonts w:ascii="Times New Roman" w:hAnsi="Times New Roman"/>
          <w:b/>
          <w:sz w:val="24"/>
          <w:szCs w:val="24"/>
          <w:lang w:eastAsia="zh-CN"/>
        </w:rPr>
        <w:t>Сенситивная атаксия</w:t>
      </w:r>
      <w:r w:rsidRPr="00A926AB">
        <w:rPr>
          <w:rFonts w:ascii="Times New Roman" w:hAnsi="Times New Roman"/>
          <w:sz w:val="24"/>
          <w:szCs w:val="24"/>
          <w:lang w:eastAsia="zh-CN"/>
        </w:rPr>
        <w:t xml:space="preserve">. Она может возникать при поражении путей глубокой чувствительности на всем их протяжении от периферических нервов до задней центральной извилины. Клинически наиболее ярко проявляется изменением походки: ноги при ходьбе </w:t>
      </w:r>
      <w:r w:rsidRPr="00A926AB">
        <w:rPr>
          <w:rFonts w:ascii="Times New Roman" w:hAnsi="Times New Roman"/>
          <w:sz w:val="24"/>
          <w:szCs w:val="24"/>
          <w:lang w:eastAsia="zh-CN"/>
        </w:rPr>
        <w:lastRenderedPageBreak/>
        <w:t xml:space="preserve">широко расставлены, каждый шаг делается с некоторым усилием и начинается с удара пяткой о поверхность, ноги при ходьбе чрезмерно сгибаются в тазобедренных и коленных суставах («штампующая», или табетическая, походка). Важнейшим дифференциально-диагностическим признаком сенситивной атаксии является ее возникновение или значительное усиление при отсутствии зрительного контроля: в темноте, при резком поднятии головы и при закрывании глаз. Данная атаксия может выявляться и в руках, что клинически проявляется псевдоатетозом — медленными червеобразными движениями рук, аналогично атетозу, но только при утрате зрительного контроля (например, в позе Ромберга при закрытых глазах). Следует особо подчеркнуть, что сенситивная атаксия и (или) псевдоатетоз всегда сопровождаются расстройствами глубокой чувствительности соответственно в ногах или руках. Данный вид атаксии встречается главным образом при полирадикулоневритах (полирадикулопатиях) и при спинальной патологии с изолированным или преимущественным поражением задних канатиков. </w:t>
      </w:r>
    </w:p>
    <w:p w14:paraId="6CCB3C6D"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 xml:space="preserve">2. </w:t>
      </w:r>
      <w:r w:rsidRPr="00A926AB">
        <w:rPr>
          <w:rFonts w:ascii="Times New Roman" w:hAnsi="Times New Roman"/>
          <w:b/>
          <w:sz w:val="24"/>
          <w:szCs w:val="24"/>
          <w:lang w:eastAsia="zh-CN"/>
        </w:rPr>
        <w:t>Вестибулярная атаксия</w:t>
      </w:r>
      <w:r w:rsidRPr="00A926AB">
        <w:rPr>
          <w:rFonts w:ascii="Times New Roman" w:hAnsi="Times New Roman"/>
          <w:sz w:val="24"/>
          <w:szCs w:val="24"/>
          <w:lang w:eastAsia="zh-CN"/>
        </w:rPr>
        <w:t xml:space="preserve"> возникает при поражении лабиринта или вестибулярных ядер ствола. Клинически проявляется головокружением (как правило, системным) и сопровождается нистагмом, преимущественно в сторону поражения, выраженными вегетативными проявлениями (тошнота, рвота, изменение артериального давления, выраженная потливость и др.) и рядом других симптомов (например, шум и снижение слуха на пораженной стороне). При попытке больного встать и пройтись он обычно падает в сторону пораженного лабиринта, а поворот головы и экспериментальное раздражение вестибулярного анализатора могут влиять на направление падения. Вестибулярная атаксия представляет собой важнейшую часть синдрома вестибулопатии, который объективно подтверждается при проведении вестибулярных проб. Основными этиологическими факторами развития данного вида атаксии являются болезнь Меньера и острые нарушения мозгового кровообращения в вертебрально-базилярном бассейне. </w:t>
      </w:r>
    </w:p>
    <w:p w14:paraId="4BDA095F"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 xml:space="preserve">3. </w:t>
      </w:r>
      <w:r w:rsidRPr="00A926AB">
        <w:rPr>
          <w:rFonts w:ascii="Times New Roman" w:hAnsi="Times New Roman"/>
          <w:b/>
          <w:sz w:val="24"/>
          <w:szCs w:val="24"/>
          <w:lang w:eastAsia="zh-CN"/>
        </w:rPr>
        <w:t>Лобная атаксия</w:t>
      </w:r>
      <w:r w:rsidRPr="00A926AB">
        <w:rPr>
          <w:rFonts w:ascii="Times New Roman" w:hAnsi="Times New Roman"/>
          <w:sz w:val="24"/>
          <w:szCs w:val="24"/>
          <w:lang w:eastAsia="zh-CN"/>
        </w:rPr>
        <w:t xml:space="preserve"> возникает вследствие поражения коры больших полушарий лобной доли, что приводит к нарушению афферентных связей с мозжечком. Клинически проявляется относительно нерезко выраженным пошатыванием при ходьбе в контралатеральную от очага сторону, интенцией и дисметрией в контралатеральной руке и (или) ноге, мимопопаданием, другими симптомами поражения лобной доли. Дифференциальную диагностику следует проводить прежде всего не только со статической мозжечковой атаксией, но и с астазией-абазией, наблюдающейся при поражении лобных долей головного мозга. При этом необходимо учитывать, что дифференциальная диагностика особенно затруднительна при острых патологических процессах в мозжечке (инсульт, токсические поражения и др.), когда степень выраженности клинических проявлений статической атаксии может достигать уровня невозможности стояния и ходьбы. </w:t>
      </w:r>
    </w:p>
    <w:p w14:paraId="06A67162"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 xml:space="preserve">4. </w:t>
      </w:r>
      <w:r w:rsidRPr="00A926AB">
        <w:rPr>
          <w:rFonts w:ascii="Times New Roman" w:hAnsi="Times New Roman"/>
          <w:b/>
          <w:sz w:val="24"/>
          <w:szCs w:val="24"/>
          <w:lang w:eastAsia="zh-CN"/>
        </w:rPr>
        <w:t>Височная атаксия</w:t>
      </w:r>
      <w:r w:rsidRPr="00A926AB">
        <w:rPr>
          <w:rFonts w:ascii="Times New Roman" w:hAnsi="Times New Roman"/>
          <w:sz w:val="24"/>
          <w:szCs w:val="24"/>
          <w:lang w:eastAsia="zh-CN"/>
        </w:rPr>
        <w:t xml:space="preserve"> возникает при поражении коры височной доли, что ведет к поражению ее связей с мозжечком. Она входит в состав триады Шваба: пошатывание и отклонение при ходьбе в контралатеральную сторону, мимопопадание при пальценосовой пробе в контралатеральной очагу руке, гемипаркинсонизм также на контралатеральной стороне. Наличие триады Шваба является достоверным признаком опухоли височной доли. </w:t>
      </w:r>
    </w:p>
    <w:p w14:paraId="3A587759"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 xml:space="preserve">5. </w:t>
      </w:r>
      <w:r w:rsidRPr="00A926AB">
        <w:rPr>
          <w:rFonts w:ascii="Times New Roman" w:hAnsi="Times New Roman"/>
          <w:b/>
          <w:sz w:val="24"/>
          <w:szCs w:val="24"/>
          <w:lang w:eastAsia="zh-CN"/>
        </w:rPr>
        <w:t>Функциональная атаксия</w:t>
      </w:r>
      <w:r w:rsidRPr="00A926AB">
        <w:rPr>
          <w:rFonts w:ascii="Times New Roman" w:hAnsi="Times New Roman"/>
          <w:sz w:val="24"/>
          <w:szCs w:val="24"/>
          <w:lang w:eastAsia="zh-CN"/>
        </w:rPr>
        <w:t xml:space="preserve"> встречается при истерическом неврозе. Для нее характерна походка, не свойственная клинической картине вышеописанных атаксий и меняющаяся в динамике. Функциональная атаксия сочетается у этих пациентов с целым рядом клинических проявлений истерического невроза. </w:t>
      </w:r>
    </w:p>
    <w:p w14:paraId="6EE75464" w14:textId="77777777" w:rsid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lang w:eastAsia="zh-CN"/>
        </w:rPr>
        <w:t xml:space="preserve">6. </w:t>
      </w:r>
      <w:r w:rsidRPr="00A926AB">
        <w:rPr>
          <w:rFonts w:ascii="Times New Roman" w:hAnsi="Times New Roman"/>
          <w:b/>
          <w:sz w:val="24"/>
          <w:szCs w:val="24"/>
          <w:lang w:eastAsia="zh-CN"/>
        </w:rPr>
        <w:t>Смешанная атаксия</w:t>
      </w:r>
      <w:r w:rsidRPr="00A926AB">
        <w:rPr>
          <w:rFonts w:ascii="Times New Roman" w:hAnsi="Times New Roman"/>
          <w:sz w:val="24"/>
          <w:szCs w:val="24"/>
          <w:lang w:eastAsia="zh-CN"/>
        </w:rPr>
        <w:t xml:space="preserve"> характеризуется сочетанием различных видов атаксии. В клинической практике чаще всего встречается сочетание мозжечковой и сенситивной (реже мозжечковой и вестибулярной) атаксии, которое главным образом наблюдается при демиелинизирующих заболеваниях.</w:t>
      </w:r>
    </w:p>
    <w:p w14:paraId="3B9D6FF9" w14:textId="77777777" w:rsidR="00A926AB" w:rsidRDefault="00A926AB" w:rsidP="00A926AB">
      <w:pPr>
        <w:suppressAutoHyphens/>
        <w:spacing w:after="0" w:line="240" w:lineRule="auto"/>
        <w:jc w:val="both"/>
        <w:rPr>
          <w:rFonts w:ascii="Times New Roman" w:hAnsi="Times New Roman"/>
          <w:sz w:val="24"/>
          <w:szCs w:val="24"/>
          <w:lang w:eastAsia="zh-CN"/>
        </w:rPr>
      </w:pPr>
    </w:p>
    <w:p w14:paraId="21DD6FD0" w14:textId="77777777" w:rsidR="00A926AB" w:rsidRDefault="006A2828" w:rsidP="00A926AB">
      <w:pPr>
        <w:suppressAutoHyphens/>
        <w:spacing w:after="0" w:line="240" w:lineRule="auto"/>
        <w:jc w:val="both"/>
        <w:rPr>
          <w:rFonts w:ascii="Times New Roman" w:hAnsi="Times New Roman"/>
          <w:sz w:val="24"/>
          <w:szCs w:val="24"/>
          <w:lang w:eastAsia="zh-CN"/>
        </w:rPr>
      </w:pPr>
      <w:r w:rsidRPr="006A2828">
        <w:rPr>
          <w:rFonts w:ascii="Times New Roman" w:hAnsi="Times New Roman"/>
          <w:b/>
          <w:sz w:val="24"/>
          <w:szCs w:val="24"/>
          <w:lang w:eastAsia="zh-CN"/>
        </w:rPr>
        <w:t>Ситуационные задачи представлены отдельным файлом</w:t>
      </w:r>
      <w:r>
        <w:rPr>
          <w:rFonts w:ascii="Times New Roman" w:hAnsi="Times New Roman"/>
          <w:sz w:val="24"/>
          <w:szCs w:val="24"/>
          <w:lang w:eastAsia="zh-CN"/>
        </w:rPr>
        <w:t>.</w:t>
      </w:r>
    </w:p>
    <w:p w14:paraId="4717358F" w14:textId="77777777" w:rsidR="006A2828" w:rsidRDefault="006A2828" w:rsidP="00A926AB">
      <w:pPr>
        <w:suppressAutoHyphens/>
        <w:spacing w:after="0" w:line="240" w:lineRule="auto"/>
        <w:jc w:val="both"/>
        <w:rPr>
          <w:rFonts w:ascii="Times New Roman" w:hAnsi="Times New Roman"/>
          <w:sz w:val="24"/>
          <w:szCs w:val="24"/>
          <w:lang w:eastAsia="zh-CN"/>
        </w:rPr>
      </w:pPr>
    </w:p>
    <w:p w14:paraId="606E953A" w14:textId="77777777" w:rsidR="00A926AB" w:rsidRDefault="006A2828" w:rsidP="00A926AB">
      <w:pPr>
        <w:suppressAutoHyphens/>
        <w:spacing w:after="0" w:line="240" w:lineRule="auto"/>
        <w:jc w:val="both"/>
        <w:rPr>
          <w:rFonts w:ascii="Times New Roman" w:hAnsi="Times New Roman"/>
          <w:sz w:val="24"/>
          <w:szCs w:val="24"/>
          <w:lang w:eastAsia="zh-CN"/>
        </w:rPr>
      </w:pPr>
      <w:r>
        <w:rPr>
          <w:rFonts w:ascii="Times New Roman" w:hAnsi="Times New Roman"/>
          <w:sz w:val="24"/>
          <w:szCs w:val="24"/>
          <w:u w:val="single"/>
          <w:lang w:eastAsia="zh-CN"/>
        </w:rPr>
        <w:t>Образцы задач с о</w:t>
      </w:r>
      <w:r w:rsidRPr="00A926AB">
        <w:rPr>
          <w:rFonts w:ascii="Times New Roman" w:hAnsi="Times New Roman"/>
          <w:sz w:val="24"/>
          <w:szCs w:val="24"/>
          <w:u w:val="single"/>
          <w:lang w:eastAsia="zh-CN"/>
        </w:rPr>
        <w:t>бразц</w:t>
      </w:r>
      <w:r>
        <w:rPr>
          <w:rFonts w:ascii="Times New Roman" w:hAnsi="Times New Roman"/>
          <w:sz w:val="24"/>
          <w:szCs w:val="24"/>
          <w:u w:val="single"/>
          <w:lang w:eastAsia="zh-CN"/>
        </w:rPr>
        <w:t>ами</w:t>
      </w:r>
      <w:r w:rsidRPr="00A926AB">
        <w:rPr>
          <w:rFonts w:ascii="Times New Roman" w:hAnsi="Times New Roman"/>
          <w:sz w:val="24"/>
          <w:szCs w:val="24"/>
          <w:u w:val="single"/>
          <w:lang w:eastAsia="zh-CN"/>
        </w:rPr>
        <w:t xml:space="preserve"> эталонных ответов</w:t>
      </w:r>
      <w:r>
        <w:rPr>
          <w:rFonts w:ascii="Times New Roman" w:hAnsi="Times New Roman"/>
          <w:sz w:val="24"/>
          <w:szCs w:val="24"/>
          <w:lang w:eastAsia="zh-CN"/>
        </w:rPr>
        <w:t>:</w:t>
      </w:r>
    </w:p>
    <w:p w14:paraId="0D5FA997"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Федеральное государственное бюджетное образовательное учреждение</w:t>
      </w:r>
    </w:p>
    <w:p w14:paraId="29F9BF54"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высшего образования</w:t>
      </w:r>
    </w:p>
    <w:p w14:paraId="6D2DB934"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«Казанский государственный медицинский университет»</w:t>
      </w:r>
    </w:p>
    <w:p w14:paraId="0E26E8D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Министерства здравоохранения Российской Федерации</w:t>
      </w:r>
    </w:p>
    <w:p w14:paraId="05C0528F" w14:textId="300303BD" w:rsidR="006A2828" w:rsidRPr="006A2828" w:rsidRDefault="006A2828" w:rsidP="006A2828">
      <w:pPr>
        <w:pStyle w:val="1"/>
        <w:ind w:firstLine="709"/>
        <w:jc w:val="center"/>
      </w:pPr>
      <w:r w:rsidRPr="006A2828">
        <w:t xml:space="preserve">Кафедра неврологии </w:t>
      </w:r>
    </w:p>
    <w:p w14:paraId="3E2BFD7C" w14:textId="77777777" w:rsidR="006A2828" w:rsidRPr="006A2828" w:rsidRDefault="006A2828" w:rsidP="006A2828">
      <w:pPr>
        <w:spacing w:after="0" w:line="240" w:lineRule="auto"/>
        <w:jc w:val="center"/>
        <w:rPr>
          <w:rFonts w:ascii="Times New Roman" w:hAnsi="Times New Roman"/>
          <w:color w:val="000000"/>
          <w:sz w:val="24"/>
          <w:szCs w:val="24"/>
        </w:rPr>
      </w:pPr>
    </w:p>
    <w:p w14:paraId="38A8471A" w14:textId="77777777" w:rsidR="006A2828" w:rsidRPr="006A2828" w:rsidRDefault="006A2828" w:rsidP="006A2828">
      <w:pPr>
        <w:spacing w:after="0" w:line="240" w:lineRule="auto"/>
        <w:jc w:val="center"/>
        <w:rPr>
          <w:rFonts w:ascii="Times New Roman" w:hAnsi="Times New Roman"/>
          <w:b/>
          <w:sz w:val="24"/>
          <w:szCs w:val="24"/>
        </w:rPr>
      </w:pPr>
      <w:r w:rsidRPr="006A2828">
        <w:rPr>
          <w:rFonts w:ascii="Times New Roman" w:hAnsi="Times New Roman"/>
          <w:b/>
          <w:sz w:val="24"/>
          <w:szCs w:val="24"/>
        </w:rPr>
        <w:t>Ситуационная задача (кейс-задача) №6</w:t>
      </w:r>
    </w:p>
    <w:p w14:paraId="2ABC8E1B"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по неврологии</w:t>
      </w:r>
    </w:p>
    <w:p w14:paraId="1EA47D99" w14:textId="77777777" w:rsidR="006A2828" w:rsidRPr="006A2828" w:rsidRDefault="006A2828" w:rsidP="006A2828">
      <w:pPr>
        <w:spacing w:after="0" w:line="240" w:lineRule="auto"/>
        <w:rPr>
          <w:rFonts w:ascii="Times New Roman" w:hAnsi="Times New Roman"/>
          <w:sz w:val="24"/>
          <w:szCs w:val="24"/>
        </w:rPr>
      </w:pPr>
    </w:p>
    <w:p w14:paraId="27731D9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 xml:space="preserve">по специальности 31.08.42 неврология </w:t>
      </w:r>
    </w:p>
    <w:p w14:paraId="0643F15F" w14:textId="77777777" w:rsidR="006A2828" w:rsidRPr="006A2828" w:rsidRDefault="006A2828" w:rsidP="006A2828">
      <w:pPr>
        <w:spacing w:after="0" w:line="240" w:lineRule="auto"/>
        <w:jc w:val="center"/>
        <w:rPr>
          <w:rFonts w:ascii="Times New Roman" w:hAnsi="Times New Roman"/>
          <w:sz w:val="24"/>
          <w:szCs w:val="24"/>
        </w:rPr>
      </w:pPr>
    </w:p>
    <w:tbl>
      <w:tblPr>
        <w:tblW w:w="5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6"/>
        <w:gridCol w:w="8702"/>
      </w:tblGrid>
      <w:tr w:rsidR="006A2828" w:rsidRPr="006A2828" w14:paraId="11A72154" w14:textId="77777777" w:rsidTr="0039578D">
        <w:trPr>
          <w:jc w:val="center"/>
        </w:trPr>
        <w:tc>
          <w:tcPr>
            <w:tcW w:w="983" w:type="dxa"/>
            <w:shd w:val="clear" w:color="auto" w:fill="auto"/>
            <w:vAlign w:val="center"/>
          </w:tcPr>
          <w:p w14:paraId="778F7B1C"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w:t>
            </w:r>
          </w:p>
        </w:tc>
        <w:tc>
          <w:tcPr>
            <w:tcW w:w="9229" w:type="dxa"/>
            <w:shd w:val="clear" w:color="auto" w:fill="auto"/>
            <w:tcMar>
              <w:top w:w="0" w:type="dxa"/>
              <w:left w:w="28" w:type="dxa"/>
              <w:bottom w:w="0" w:type="dxa"/>
              <w:right w:w="28" w:type="dxa"/>
            </w:tcMar>
            <w:vAlign w:val="center"/>
            <w:hideMark/>
          </w:tcPr>
          <w:p w14:paraId="5672EAD0"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Текст элемента задачи (мини-кейса)</w:t>
            </w:r>
          </w:p>
        </w:tc>
      </w:tr>
      <w:tr w:rsidR="006A2828" w:rsidRPr="006A2828" w14:paraId="0F423EC6" w14:textId="77777777" w:rsidTr="0039578D">
        <w:trPr>
          <w:trHeight w:val="134"/>
          <w:jc w:val="center"/>
        </w:trPr>
        <w:tc>
          <w:tcPr>
            <w:tcW w:w="983" w:type="dxa"/>
            <w:shd w:val="clear" w:color="auto" w:fill="auto"/>
            <w:vAlign w:val="center"/>
          </w:tcPr>
          <w:p w14:paraId="53B65F58" w14:textId="77777777" w:rsidR="006A2828" w:rsidRPr="006A2828" w:rsidRDefault="006A2828" w:rsidP="006A2828">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167485EB" w14:textId="77777777" w:rsidR="006A2828" w:rsidRPr="006A2828" w:rsidRDefault="006A2828" w:rsidP="006A2828">
            <w:pPr>
              <w:spacing w:after="0" w:line="240" w:lineRule="auto"/>
              <w:rPr>
                <w:rFonts w:ascii="Times New Roman" w:hAnsi="Times New Roman"/>
                <w:sz w:val="24"/>
                <w:szCs w:val="24"/>
              </w:rPr>
            </w:pPr>
          </w:p>
        </w:tc>
      </w:tr>
      <w:tr w:rsidR="006A2828" w:rsidRPr="006A2828" w14:paraId="61B526BF" w14:textId="77777777" w:rsidTr="0039578D">
        <w:trPr>
          <w:jc w:val="center"/>
        </w:trPr>
        <w:tc>
          <w:tcPr>
            <w:tcW w:w="983" w:type="dxa"/>
            <w:shd w:val="clear" w:color="auto" w:fill="auto"/>
            <w:vAlign w:val="center"/>
          </w:tcPr>
          <w:p w14:paraId="7B6EE075"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Н</w:t>
            </w:r>
          </w:p>
        </w:tc>
        <w:tc>
          <w:tcPr>
            <w:tcW w:w="9229" w:type="dxa"/>
            <w:shd w:val="clear" w:color="auto" w:fill="auto"/>
            <w:tcMar>
              <w:top w:w="0" w:type="dxa"/>
              <w:left w:w="28" w:type="dxa"/>
              <w:bottom w:w="0" w:type="dxa"/>
              <w:right w:w="28" w:type="dxa"/>
            </w:tcMar>
            <w:vAlign w:val="center"/>
          </w:tcPr>
          <w:p w14:paraId="67A5E0FD"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006</w:t>
            </w:r>
          </w:p>
        </w:tc>
      </w:tr>
      <w:tr w:rsidR="006A2828" w:rsidRPr="006A2828" w14:paraId="27BD4528" w14:textId="77777777" w:rsidTr="0039578D">
        <w:trPr>
          <w:jc w:val="center"/>
        </w:trPr>
        <w:tc>
          <w:tcPr>
            <w:tcW w:w="983" w:type="dxa"/>
            <w:shd w:val="clear" w:color="auto" w:fill="auto"/>
            <w:vAlign w:val="center"/>
          </w:tcPr>
          <w:p w14:paraId="7D9C493F"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И</w:t>
            </w:r>
          </w:p>
        </w:tc>
        <w:tc>
          <w:tcPr>
            <w:tcW w:w="9229" w:type="dxa"/>
            <w:shd w:val="clear" w:color="auto" w:fill="auto"/>
            <w:tcMar>
              <w:top w:w="0" w:type="dxa"/>
              <w:left w:w="28" w:type="dxa"/>
              <w:bottom w:w="0" w:type="dxa"/>
              <w:right w:w="28" w:type="dxa"/>
            </w:tcMar>
            <w:vAlign w:val="center"/>
          </w:tcPr>
          <w:p w14:paraId="6FB2EA3F" w14:textId="77777777" w:rsidR="006A2828" w:rsidRPr="006A2828" w:rsidRDefault="006A2828" w:rsidP="006A2828">
            <w:pPr>
              <w:spacing w:after="0" w:line="240" w:lineRule="auto"/>
              <w:rPr>
                <w:rFonts w:ascii="Times New Roman" w:hAnsi="Times New Roman"/>
                <w:color w:val="000000"/>
                <w:sz w:val="24"/>
                <w:szCs w:val="24"/>
              </w:rPr>
            </w:pPr>
            <w:r w:rsidRPr="006A2828">
              <w:rPr>
                <w:rFonts w:ascii="Times New Roman" w:hAnsi="Times New Roman"/>
                <w:color w:val="000000"/>
                <w:sz w:val="24"/>
                <w:szCs w:val="24"/>
              </w:rPr>
              <w:t>Ознакомьтесь с ситуацией и дайте развернутые ответы на вопросы.</w:t>
            </w:r>
          </w:p>
          <w:p w14:paraId="3DD17689" w14:textId="77777777" w:rsidR="006A2828" w:rsidRPr="006A2828" w:rsidRDefault="006A2828" w:rsidP="006A2828">
            <w:pPr>
              <w:spacing w:after="0" w:line="240" w:lineRule="auto"/>
              <w:rPr>
                <w:rFonts w:ascii="Times New Roman" w:hAnsi="Times New Roman"/>
                <w:color w:val="000000"/>
                <w:sz w:val="24"/>
                <w:szCs w:val="24"/>
              </w:rPr>
            </w:pPr>
            <w:r w:rsidRPr="006A2828">
              <w:rPr>
                <w:rFonts w:ascii="Times New Roman" w:hAnsi="Times New Roman"/>
                <w:color w:val="000000"/>
                <w:sz w:val="24"/>
                <w:szCs w:val="24"/>
              </w:rPr>
              <w:t>Время выполнения задания – 20 минут</w:t>
            </w:r>
          </w:p>
        </w:tc>
      </w:tr>
      <w:tr w:rsidR="006A2828" w:rsidRPr="006A2828" w14:paraId="283488A7" w14:textId="77777777" w:rsidTr="0039578D">
        <w:trPr>
          <w:jc w:val="center"/>
        </w:trPr>
        <w:tc>
          <w:tcPr>
            <w:tcW w:w="983" w:type="dxa"/>
            <w:shd w:val="clear" w:color="auto" w:fill="auto"/>
            <w:vAlign w:val="center"/>
          </w:tcPr>
          <w:p w14:paraId="2312CBC7"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У</w:t>
            </w:r>
          </w:p>
        </w:tc>
        <w:tc>
          <w:tcPr>
            <w:tcW w:w="9229" w:type="dxa"/>
            <w:shd w:val="clear" w:color="auto" w:fill="auto"/>
            <w:tcMar>
              <w:top w:w="0" w:type="dxa"/>
              <w:left w:w="28" w:type="dxa"/>
              <w:bottom w:w="0" w:type="dxa"/>
              <w:right w:w="28" w:type="dxa"/>
            </w:tcMar>
            <w:vAlign w:val="center"/>
          </w:tcPr>
          <w:p w14:paraId="23204645" w14:textId="77777777" w:rsidR="006A2828" w:rsidRPr="006A2828" w:rsidRDefault="006A2828" w:rsidP="006A2828">
            <w:pPr>
              <w:pStyle w:val="a5"/>
              <w:spacing w:after="0" w:line="240" w:lineRule="auto"/>
              <w:ind w:left="0" w:firstLine="567"/>
              <w:jc w:val="both"/>
              <w:rPr>
                <w:rFonts w:ascii="Times New Roman" w:hAnsi="Times New Roman"/>
                <w:sz w:val="24"/>
                <w:szCs w:val="24"/>
              </w:rPr>
            </w:pPr>
            <w:r w:rsidRPr="006A2828">
              <w:rPr>
                <w:rFonts w:ascii="Times New Roman" w:hAnsi="Times New Roman"/>
                <w:sz w:val="24"/>
                <w:szCs w:val="24"/>
              </w:rPr>
              <w:t>Мужчина 65 лет доставлен в больницу в связи с возникшей утром, за 2 часа до госпитализации, слабостью в левых конечностях. Из анамнеза известно, что пациент длительное время страдает стенокардией напряжения, в течение последнего года отмечаются эпизоды повышения артериального давления до 180/100 мм рт. ст. В течение последних трёх месяцев было несколько кратковременных (до 10 минут) эпизодов преходящей слепоты на правый глаз. При обследовании: сознание ясное, артериальное давление 180/100 мм рт. ст., пульс – 80 в минуту, ритм правильный, ослаблена пульсация на общей сонной артерии справа, но усилена пульсация височной артерии. В неврологическом статусе: менингеальных симптомов нет, слабость нижней части мимической мускулатуры слева, при высовывании язык отклоняется влево, снижение силы в левой руке до 1-го балла, в ноге до 4-х баллов, оживление сухожильных рефлексов слева, рефлекс Бабинского слева.</w:t>
            </w:r>
          </w:p>
        </w:tc>
      </w:tr>
      <w:tr w:rsidR="006A2828" w:rsidRPr="006A2828" w14:paraId="410889EA" w14:textId="77777777" w:rsidTr="0039578D">
        <w:trPr>
          <w:jc w:val="center"/>
        </w:trPr>
        <w:tc>
          <w:tcPr>
            <w:tcW w:w="983" w:type="dxa"/>
            <w:shd w:val="clear" w:color="auto" w:fill="auto"/>
            <w:vAlign w:val="center"/>
          </w:tcPr>
          <w:p w14:paraId="026B425E" w14:textId="77777777" w:rsidR="006A2828" w:rsidRPr="006A2828" w:rsidRDefault="006A2828" w:rsidP="006A2828">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67DDBF80" w14:textId="77777777" w:rsidR="006A2828" w:rsidRPr="006A2828" w:rsidRDefault="006A2828" w:rsidP="006A2828">
            <w:pPr>
              <w:spacing w:after="0" w:line="240" w:lineRule="auto"/>
              <w:rPr>
                <w:rFonts w:ascii="Times New Roman" w:hAnsi="Times New Roman"/>
                <w:sz w:val="24"/>
                <w:szCs w:val="24"/>
              </w:rPr>
            </w:pPr>
          </w:p>
        </w:tc>
      </w:tr>
      <w:tr w:rsidR="006A2828" w:rsidRPr="006A2828" w14:paraId="3BF91B76" w14:textId="77777777" w:rsidTr="0039578D">
        <w:trPr>
          <w:jc w:val="center"/>
        </w:trPr>
        <w:tc>
          <w:tcPr>
            <w:tcW w:w="983" w:type="dxa"/>
            <w:shd w:val="clear" w:color="auto" w:fill="auto"/>
            <w:vAlign w:val="center"/>
          </w:tcPr>
          <w:p w14:paraId="7F9F9C83"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В</w:t>
            </w:r>
          </w:p>
        </w:tc>
        <w:tc>
          <w:tcPr>
            <w:tcW w:w="9229" w:type="dxa"/>
            <w:shd w:val="clear" w:color="auto" w:fill="auto"/>
            <w:tcMar>
              <w:top w:w="0" w:type="dxa"/>
              <w:left w:w="28" w:type="dxa"/>
              <w:bottom w:w="0" w:type="dxa"/>
              <w:right w:w="28" w:type="dxa"/>
            </w:tcMar>
            <w:vAlign w:val="center"/>
          </w:tcPr>
          <w:p w14:paraId="29444ADF" w14:textId="77777777" w:rsidR="006A2828" w:rsidRPr="006A2828" w:rsidRDefault="006A2828" w:rsidP="006A2828">
            <w:pPr>
              <w:spacing w:after="0" w:line="240" w:lineRule="auto"/>
              <w:rPr>
                <w:rFonts w:ascii="Times New Roman" w:hAnsi="Times New Roman"/>
                <w:sz w:val="24"/>
                <w:szCs w:val="24"/>
              </w:rPr>
            </w:pPr>
          </w:p>
        </w:tc>
      </w:tr>
      <w:tr w:rsidR="006A2828" w:rsidRPr="006A2828" w14:paraId="70C3AF09" w14:textId="77777777" w:rsidTr="0039578D">
        <w:trPr>
          <w:jc w:val="center"/>
        </w:trPr>
        <w:tc>
          <w:tcPr>
            <w:tcW w:w="983" w:type="dxa"/>
            <w:shd w:val="clear" w:color="auto" w:fill="auto"/>
            <w:vAlign w:val="center"/>
          </w:tcPr>
          <w:p w14:paraId="5E9F5E86"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1</w:t>
            </w:r>
          </w:p>
        </w:tc>
        <w:tc>
          <w:tcPr>
            <w:tcW w:w="9229" w:type="dxa"/>
            <w:shd w:val="clear" w:color="auto" w:fill="auto"/>
            <w:tcMar>
              <w:top w:w="0" w:type="dxa"/>
              <w:left w:w="28" w:type="dxa"/>
              <w:bottom w:w="0" w:type="dxa"/>
              <w:right w:w="28" w:type="dxa"/>
            </w:tcMar>
          </w:tcPr>
          <w:p w14:paraId="22FA20A9"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Неврологические синдромы</w:t>
            </w:r>
            <w:r w:rsidRPr="006A2828">
              <w:rPr>
                <w:rFonts w:ascii="Times New Roman" w:hAnsi="Times New Roman"/>
                <w:sz w:val="24"/>
                <w:szCs w:val="24"/>
                <w:lang w:val="en-US"/>
              </w:rPr>
              <w:t>?</w:t>
            </w:r>
          </w:p>
        </w:tc>
      </w:tr>
      <w:tr w:rsidR="006A2828" w:rsidRPr="006A2828" w14:paraId="49ABBBED" w14:textId="77777777" w:rsidTr="0039578D">
        <w:trPr>
          <w:jc w:val="center"/>
        </w:trPr>
        <w:tc>
          <w:tcPr>
            <w:tcW w:w="983" w:type="dxa"/>
            <w:shd w:val="clear" w:color="auto" w:fill="auto"/>
            <w:vAlign w:val="center"/>
          </w:tcPr>
          <w:p w14:paraId="1E1EDC97"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2</w:t>
            </w:r>
          </w:p>
        </w:tc>
        <w:tc>
          <w:tcPr>
            <w:tcW w:w="9229" w:type="dxa"/>
            <w:shd w:val="clear" w:color="auto" w:fill="auto"/>
            <w:tcMar>
              <w:top w:w="0" w:type="dxa"/>
              <w:left w:w="28" w:type="dxa"/>
              <w:bottom w:w="0" w:type="dxa"/>
              <w:right w:w="28" w:type="dxa"/>
            </w:tcMar>
          </w:tcPr>
          <w:p w14:paraId="21014B20"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 xml:space="preserve">Топический диагноз? </w:t>
            </w:r>
          </w:p>
        </w:tc>
      </w:tr>
      <w:tr w:rsidR="006A2828" w:rsidRPr="006A2828" w14:paraId="7AD52C39" w14:textId="77777777" w:rsidTr="0039578D">
        <w:trPr>
          <w:jc w:val="center"/>
        </w:trPr>
        <w:tc>
          <w:tcPr>
            <w:tcW w:w="983" w:type="dxa"/>
            <w:shd w:val="clear" w:color="auto" w:fill="auto"/>
            <w:vAlign w:val="center"/>
          </w:tcPr>
          <w:p w14:paraId="5C5560DE"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3</w:t>
            </w:r>
          </w:p>
        </w:tc>
        <w:tc>
          <w:tcPr>
            <w:tcW w:w="9229" w:type="dxa"/>
            <w:shd w:val="clear" w:color="auto" w:fill="auto"/>
            <w:tcMar>
              <w:top w:w="0" w:type="dxa"/>
              <w:left w:w="28" w:type="dxa"/>
              <w:bottom w:w="0" w:type="dxa"/>
              <w:right w:w="28" w:type="dxa"/>
            </w:tcMar>
          </w:tcPr>
          <w:p w14:paraId="52720275"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Предварительный клинический диагноз?</w:t>
            </w:r>
          </w:p>
        </w:tc>
      </w:tr>
      <w:tr w:rsidR="006A2828" w:rsidRPr="006A2828" w14:paraId="723BB40B" w14:textId="77777777" w:rsidTr="0039578D">
        <w:trPr>
          <w:jc w:val="center"/>
        </w:trPr>
        <w:tc>
          <w:tcPr>
            <w:tcW w:w="983" w:type="dxa"/>
            <w:shd w:val="clear" w:color="auto" w:fill="auto"/>
            <w:vAlign w:val="center"/>
          </w:tcPr>
          <w:p w14:paraId="5F0E9239"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4</w:t>
            </w:r>
          </w:p>
        </w:tc>
        <w:tc>
          <w:tcPr>
            <w:tcW w:w="9229" w:type="dxa"/>
            <w:shd w:val="clear" w:color="auto" w:fill="auto"/>
            <w:tcMar>
              <w:top w:w="0" w:type="dxa"/>
              <w:left w:w="28" w:type="dxa"/>
              <w:bottom w:w="0" w:type="dxa"/>
              <w:right w:w="28" w:type="dxa"/>
            </w:tcMar>
          </w:tcPr>
          <w:p w14:paraId="4D0C76F0"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Как объяснить эпизоды преходящей слепоты на правый глаз?</w:t>
            </w:r>
          </w:p>
        </w:tc>
      </w:tr>
      <w:tr w:rsidR="006A2828" w:rsidRPr="006A2828" w14:paraId="25D5FC45" w14:textId="77777777" w:rsidTr="0039578D">
        <w:trPr>
          <w:jc w:val="center"/>
        </w:trPr>
        <w:tc>
          <w:tcPr>
            <w:tcW w:w="983" w:type="dxa"/>
            <w:shd w:val="clear" w:color="auto" w:fill="auto"/>
            <w:vAlign w:val="center"/>
          </w:tcPr>
          <w:p w14:paraId="7777088C"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5</w:t>
            </w:r>
          </w:p>
        </w:tc>
        <w:tc>
          <w:tcPr>
            <w:tcW w:w="9229" w:type="dxa"/>
            <w:shd w:val="clear" w:color="auto" w:fill="auto"/>
            <w:tcMar>
              <w:top w:w="0" w:type="dxa"/>
              <w:left w:w="28" w:type="dxa"/>
              <w:bottom w:w="0" w:type="dxa"/>
              <w:right w:w="28" w:type="dxa"/>
            </w:tcMar>
          </w:tcPr>
          <w:p w14:paraId="2C8FDB1F"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Чем может быть вызвано изменение пульсации сонных артерий?</w:t>
            </w:r>
          </w:p>
        </w:tc>
      </w:tr>
      <w:tr w:rsidR="006A2828" w:rsidRPr="006A2828" w14:paraId="14DB41DA" w14:textId="77777777" w:rsidTr="0039578D">
        <w:trPr>
          <w:jc w:val="center"/>
        </w:trPr>
        <w:tc>
          <w:tcPr>
            <w:tcW w:w="983" w:type="dxa"/>
            <w:shd w:val="clear" w:color="auto" w:fill="auto"/>
            <w:vAlign w:val="center"/>
          </w:tcPr>
          <w:p w14:paraId="1D3BABE6"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6</w:t>
            </w:r>
          </w:p>
        </w:tc>
        <w:tc>
          <w:tcPr>
            <w:tcW w:w="9229" w:type="dxa"/>
            <w:shd w:val="clear" w:color="auto" w:fill="auto"/>
            <w:tcMar>
              <w:top w:w="0" w:type="dxa"/>
              <w:left w:w="28" w:type="dxa"/>
              <w:bottom w:w="0" w:type="dxa"/>
              <w:right w:w="28" w:type="dxa"/>
            </w:tcMar>
          </w:tcPr>
          <w:p w14:paraId="153E5F50"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Дополнительные методы обследования?</w:t>
            </w:r>
          </w:p>
        </w:tc>
      </w:tr>
      <w:tr w:rsidR="006A2828" w:rsidRPr="006A2828" w14:paraId="6766E406" w14:textId="77777777" w:rsidTr="0039578D">
        <w:trPr>
          <w:jc w:val="center"/>
        </w:trPr>
        <w:tc>
          <w:tcPr>
            <w:tcW w:w="983" w:type="dxa"/>
            <w:shd w:val="clear" w:color="auto" w:fill="auto"/>
            <w:vAlign w:val="center"/>
          </w:tcPr>
          <w:p w14:paraId="3A7A0E1B"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7</w:t>
            </w:r>
          </w:p>
        </w:tc>
        <w:tc>
          <w:tcPr>
            <w:tcW w:w="9229" w:type="dxa"/>
            <w:shd w:val="clear" w:color="auto" w:fill="auto"/>
            <w:tcMar>
              <w:top w:w="0" w:type="dxa"/>
              <w:left w:w="28" w:type="dxa"/>
              <w:bottom w:w="0" w:type="dxa"/>
              <w:right w:w="28" w:type="dxa"/>
            </w:tcMar>
          </w:tcPr>
          <w:p w14:paraId="777BE757"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 xml:space="preserve">Лечение? </w:t>
            </w:r>
          </w:p>
        </w:tc>
      </w:tr>
    </w:tbl>
    <w:p w14:paraId="714697EA"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w:t>
      </w:r>
    </w:p>
    <w:p w14:paraId="3C3ECEC4"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Н – номер задачи (кейс-задачи), И – инструкция, У – условие, В – вопрос</w:t>
      </w:r>
    </w:p>
    <w:p w14:paraId="508EF843" w14:textId="77777777" w:rsidR="006A2828" w:rsidRPr="006A2828" w:rsidRDefault="006A2828" w:rsidP="006A2828">
      <w:pPr>
        <w:spacing w:after="0" w:line="240" w:lineRule="auto"/>
        <w:outlineLvl w:val="0"/>
        <w:rPr>
          <w:rFonts w:ascii="Times New Roman" w:hAnsi="Times New Roman"/>
          <w:sz w:val="24"/>
          <w:szCs w:val="24"/>
        </w:rPr>
      </w:pPr>
    </w:p>
    <w:p w14:paraId="17D711FC" w14:textId="77777777" w:rsidR="006A2828" w:rsidRPr="006A2828" w:rsidRDefault="006A2828" w:rsidP="006A2828">
      <w:pPr>
        <w:spacing w:after="0" w:line="240" w:lineRule="auto"/>
        <w:outlineLvl w:val="0"/>
        <w:rPr>
          <w:rFonts w:ascii="Times New Roman" w:hAnsi="Times New Roman"/>
          <w:sz w:val="24"/>
          <w:szCs w:val="24"/>
        </w:rPr>
      </w:pPr>
    </w:p>
    <w:p w14:paraId="30D9BCC0" w14:textId="77777777" w:rsidR="006A2828" w:rsidRPr="006A2828" w:rsidRDefault="006A2828" w:rsidP="006A2828">
      <w:pPr>
        <w:spacing w:after="0" w:line="240" w:lineRule="auto"/>
        <w:rPr>
          <w:rFonts w:ascii="Times New Roman" w:hAnsi="Times New Roman"/>
          <w:color w:val="000000"/>
          <w:sz w:val="24"/>
          <w:szCs w:val="24"/>
        </w:rPr>
      </w:pPr>
      <w:r w:rsidRPr="006A2828">
        <w:rPr>
          <w:rFonts w:ascii="Times New Roman" w:hAnsi="Times New Roman"/>
          <w:b/>
          <w:color w:val="000000"/>
          <w:sz w:val="24"/>
          <w:szCs w:val="24"/>
          <w:u w:val="single"/>
        </w:rPr>
        <w:t>Ответы к ситуационной задаче №6</w:t>
      </w:r>
      <w:r w:rsidRPr="006A2828">
        <w:rPr>
          <w:rFonts w:ascii="Times New Roman" w:hAnsi="Times New Roman"/>
          <w:color w:val="000000"/>
          <w:sz w:val="24"/>
          <w:szCs w:val="24"/>
        </w:rPr>
        <w:t>:</w:t>
      </w:r>
    </w:p>
    <w:p w14:paraId="2C2AE12D"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1. Очаговые синдромы: центральный парез лицевого нерва слева, центральный левосторонний гемипарез.</w:t>
      </w:r>
    </w:p>
    <w:p w14:paraId="040D4382"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2. Правое полушарие, в проекции правой прецентральной извилины.</w:t>
      </w:r>
    </w:p>
    <w:p w14:paraId="0BE382A2"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 xml:space="preserve">3. Ишемический (вероятно, атеротромботический) инсульт – инфаркт мозга в бассейне правой СМА в форме левостороннего гемипареза. Атеросклероз брахиоцефальных артерий. Гипертоническая болезнь </w:t>
      </w:r>
      <w:r w:rsidRPr="006A2828">
        <w:rPr>
          <w:rFonts w:ascii="Times New Roman" w:hAnsi="Times New Roman"/>
          <w:sz w:val="24"/>
          <w:szCs w:val="24"/>
          <w:lang w:val="en-US"/>
        </w:rPr>
        <w:t>III</w:t>
      </w:r>
      <w:r w:rsidRPr="006A2828">
        <w:rPr>
          <w:rFonts w:ascii="Times New Roman" w:hAnsi="Times New Roman"/>
          <w:sz w:val="24"/>
          <w:szCs w:val="24"/>
        </w:rPr>
        <w:t xml:space="preserve"> стадии. Риск 4.</w:t>
      </w:r>
    </w:p>
    <w:p w14:paraId="3217415E"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lastRenderedPageBreak/>
        <w:t>4. Транзиторные ишемические атаки в условиях стенозирующего процесса в правом каротидном бассейне.</w:t>
      </w:r>
    </w:p>
    <w:p w14:paraId="413375AF"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5. Стенозирующим процессом в бассейне правой ВСА.</w:t>
      </w:r>
    </w:p>
    <w:p w14:paraId="6E369FCD"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6. Развернутый анализ крови, липидограмма, МРТ головного мозга, МСКТА сосудов головного мозга и шеи, ЭКДС, ТКДС, Эхо-КС, СМАД.</w:t>
      </w:r>
    </w:p>
    <w:p w14:paraId="409D6486"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xml:space="preserve">            7. Тромболитическая терапия: 0,9 мг Альтеплазы. 10%  в/в болюсно, 90% в/в капельно в течение часа. (т.к. после начала клиники прошло 2 часа) при снижении АД ниже 185/100 мм рт.ст.</w:t>
      </w:r>
    </w:p>
    <w:p w14:paraId="712635A1"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Базисная терапия: мониторирование и коррекция уровня оксигенации, АД, сердечной деятельности, основных параметров гомеостаза, с проведением контроля за глотанием, состоянием мочевого пузыря, кишечника, уходом за кожными покровами, пассивной гимнастикой.</w:t>
      </w:r>
    </w:p>
    <w:p w14:paraId="61E4503B"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Специальные методы лечения:</w:t>
      </w:r>
    </w:p>
    <w:p w14:paraId="0EE6D342"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реабилитационные мероприятия (начиная с блока нейрореанимации);</w:t>
      </w:r>
    </w:p>
    <w:p w14:paraId="48434D10"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профилактика и терапия висцеральных осложнений, ТЭЛА, тромбоэмболии глубоких вен нижних конечностей);</w:t>
      </w:r>
    </w:p>
    <w:p w14:paraId="58F04098"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индивидуальная вторичная профилактика острых сосудистых событий (медикаментозная терапия: антигипертензивная терапия, антиагрегантная терапия, на период ограничения двигательной активности для профилактики тромбоэмболических осложнений – антикоагулянтная терапия, гиполипидемическая, при верификации гемодинамически значимого стенозирующего процесса – обсуждение с нейрохирургом или ангиохирургом вопрос о реконструктивных операциях).</w:t>
      </w:r>
    </w:p>
    <w:p w14:paraId="13EAE2A2"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p>
    <w:p w14:paraId="35052B68"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Федеральное государственное бюджетное образовательное учреждение</w:t>
      </w:r>
    </w:p>
    <w:p w14:paraId="225F045B"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высшего образования</w:t>
      </w:r>
    </w:p>
    <w:p w14:paraId="3236ED27"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«Казанский государственный медицинский университет»</w:t>
      </w:r>
    </w:p>
    <w:p w14:paraId="0034BFB2"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Министерства здравоохранения Российской Федерации</w:t>
      </w:r>
    </w:p>
    <w:p w14:paraId="02AAD0EE" w14:textId="7EB33602" w:rsidR="006A2828" w:rsidRPr="006A2828" w:rsidRDefault="006A2828" w:rsidP="006A2828">
      <w:pPr>
        <w:pStyle w:val="1"/>
        <w:ind w:firstLine="709"/>
        <w:jc w:val="center"/>
      </w:pPr>
      <w:r w:rsidRPr="006A2828">
        <w:t xml:space="preserve">Кафедра неврологии </w:t>
      </w:r>
    </w:p>
    <w:p w14:paraId="6E1DF5F4" w14:textId="77777777" w:rsidR="006A2828" w:rsidRPr="006A2828" w:rsidRDefault="006A2828" w:rsidP="006A2828">
      <w:pPr>
        <w:spacing w:after="0" w:line="240" w:lineRule="auto"/>
        <w:jc w:val="center"/>
        <w:rPr>
          <w:rFonts w:ascii="Times New Roman" w:hAnsi="Times New Roman"/>
          <w:color w:val="000000"/>
          <w:sz w:val="24"/>
          <w:szCs w:val="24"/>
        </w:rPr>
      </w:pPr>
    </w:p>
    <w:p w14:paraId="0E718266" w14:textId="77777777" w:rsidR="006A2828" w:rsidRPr="006A2828" w:rsidRDefault="006A2828" w:rsidP="006A2828">
      <w:pPr>
        <w:spacing w:after="0" w:line="240" w:lineRule="auto"/>
        <w:jc w:val="center"/>
        <w:rPr>
          <w:rFonts w:ascii="Times New Roman" w:hAnsi="Times New Roman"/>
          <w:b/>
          <w:sz w:val="24"/>
          <w:szCs w:val="24"/>
        </w:rPr>
      </w:pPr>
      <w:r w:rsidRPr="006A2828">
        <w:rPr>
          <w:rFonts w:ascii="Times New Roman" w:hAnsi="Times New Roman"/>
          <w:b/>
          <w:sz w:val="24"/>
          <w:szCs w:val="24"/>
        </w:rPr>
        <w:t>Ситуационная задача (кейс-задача) №7</w:t>
      </w:r>
    </w:p>
    <w:p w14:paraId="33A444EB"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по неврологии</w:t>
      </w:r>
    </w:p>
    <w:p w14:paraId="3FF4B83F" w14:textId="77777777" w:rsidR="006A2828" w:rsidRPr="006A2828" w:rsidRDefault="006A2828" w:rsidP="006A2828">
      <w:pPr>
        <w:spacing w:after="0" w:line="240" w:lineRule="auto"/>
        <w:rPr>
          <w:rFonts w:ascii="Times New Roman" w:hAnsi="Times New Roman"/>
          <w:sz w:val="24"/>
          <w:szCs w:val="24"/>
        </w:rPr>
      </w:pPr>
    </w:p>
    <w:p w14:paraId="2A4D30AA"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 xml:space="preserve">по специальности 31.08.42 неврология </w:t>
      </w:r>
    </w:p>
    <w:p w14:paraId="6E50B32F" w14:textId="77777777" w:rsidR="006A2828" w:rsidRPr="006A2828" w:rsidRDefault="006A2828" w:rsidP="006A2828">
      <w:pPr>
        <w:spacing w:after="0" w:line="240" w:lineRule="auto"/>
        <w:jc w:val="center"/>
        <w:rPr>
          <w:rFonts w:ascii="Times New Roman" w:hAnsi="Times New Roman"/>
          <w:sz w:val="24"/>
          <w:szCs w:val="24"/>
        </w:rPr>
      </w:pPr>
    </w:p>
    <w:tbl>
      <w:tblPr>
        <w:tblW w:w="5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6"/>
        <w:gridCol w:w="8702"/>
      </w:tblGrid>
      <w:tr w:rsidR="006A2828" w:rsidRPr="006A2828" w14:paraId="2765D90E" w14:textId="77777777" w:rsidTr="0039578D">
        <w:trPr>
          <w:jc w:val="center"/>
        </w:trPr>
        <w:tc>
          <w:tcPr>
            <w:tcW w:w="983" w:type="dxa"/>
            <w:shd w:val="clear" w:color="auto" w:fill="auto"/>
            <w:vAlign w:val="center"/>
          </w:tcPr>
          <w:p w14:paraId="28F71294"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w:t>
            </w:r>
          </w:p>
        </w:tc>
        <w:tc>
          <w:tcPr>
            <w:tcW w:w="9229" w:type="dxa"/>
            <w:shd w:val="clear" w:color="auto" w:fill="auto"/>
            <w:tcMar>
              <w:top w:w="0" w:type="dxa"/>
              <w:left w:w="28" w:type="dxa"/>
              <w:bottom w:w="0" w:type="dxa"/>
              <w:right w:w="28" w:type="dxa"/>
            </w:tcMar>
            <w:vAlign w:val="center"/>
            <w:hideMark/>
          </w:tcPr>
          <w:p w14:paraId="29907F06"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Текст элемента задачи (мини-кейса)</w:t>
            </w:r>
          </w:p>
        </w:tc>
      </w:tr>
      <w:tr w:rsidR="006A2828" w:rsidRPr="006A2828" w14:paraId="56FFE7BB" w14:textId="77777777" w:rsidTr="0039578D">
        <w:trPr>
          <w:trHeight w:val="134"/>
          <w:jc w:val="center"/>
        </w:trPr>
        <w:tc>
          <w:tcPr>
            <w:tcW w:w="983" w:type="dxa"/>
            <w:shd w:val="clear" w:color="auto" w:fill="auto"/>
            <w:vAlign w:val="center"/>
          </w:tcPr>
          <w:p w14:paraId="0944B9B1" w14:textId="77777777" w:rsidR="006A2828" w:rsidRPr="006A2828" w:rsidRDefault="006A2828" w:rsidP="006A2828">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2C947958" w14:textId="77777777" w:rsidR="006A2828" w:rsidRPr="006A2828" w:rsidRDefault="006A2828" w:rsidP="006A2828">
            <w:pPr>
              <w:spacing w:after="0" w:line="240" w:lineRule="auto"/>
              <w:rPr>
                <w:rFonts w:ascii="Times New Roman" w:hAnsi="Times New Roman"/>
                <w:sz w:val="24"/>
                <w:szCs w:val="24"/>
              </w:rPr>
            </w:pPr>
          </w:p>
        </w:tc>
      </w:tr>
      <w:tr w:rsidR="006A2828" w:rsidRPr="006A2828" w14:paraId="490B6F31" w14:textId="77777777" w:rsidTr="0039578D">
        <w:trPr>
          <w:jc w:val="center"/>
        </w:trPr>
        <w:tc>
          <w:tcPr>
            <w:tcW w:w="983" w:type="dxa"/>
            <w:shd w:val="clear" w:color="auto" w:fill="auto"/>
            <w:vAlign w:val="center"/>
          </w:tcPr>
          <w:p w14:paraId="3269C4B4"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Н</w:t>
            </w:r>
          </w:p>
        </w:tc>
        <w:tc>
          <w:tcPr>
            <w:tcW w:w="9229" w:type="dxa"/>
            <w:shd w:val="clear" w:color="auto" w:fill="auto"/>
            <w:tcMar>
              <w:top w:w="0" w:type="dxa"/>
              <w:left w:w="28" w:type="dxa"/>
              <w:bottom w:w="0" w:type="dxa"/>
              <w:right w:w="28" w:type="dxa"/>
            </w:tcMar>
            <w:vAlign w:val="center"/>
          </w:tcPr>
          <w:p w14:paraId="1EAC0A14"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007</w:t>
            </w:r>
          </w:p>
        </w:tc>
      </w:tr>
      <w:tr w:rsidR="006A2828" w:rsidRPr="006A2828" w14:paraId="3C35E912" w14:textId="77777777" w:rsidTr="0039578D">
        <w:trPr>
          <w:jc w:val="center"/>
        </w:trPr>
        <w:tc>
          <w:tcPr>
            <w:tcW w:w="983" w:type="dxa"/>
            <w:shd w:val="clear" w:color="auto" w:fill="auto"/>
            <w:vAlign w:val="center"/>
          </w:tcPr>
          <w:p w14:paraId="56B5810B"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И</w:t>
            </w:r>
          </w:p>
        </w:tc>
        <w:tc>
          <w:tcPr>
            <w:tcW w:w="9229" w:type="dxa"/>
            <w:shd w:val="clear" w:color="auto" w:fill="auto"/>
            <w:tcMar>
              <w:top w:w="0" w:type="dxa"/>
              <w:left w:w="28" w:type="dxa"/>
              <w:bottom w:w="0" w:type="dxa"/>
              <w:right w:w="28" w:type="dxa"/>
            </w:tcMar>
            <w:vAlign w:val="center"/>
          </w:tcPr>
          <w:p w14:paraId="0C245F76" w14:textId="77777777" w:rsidR="006A2828" w:rsidRPr="006A2828" w:rsidRDefault="006A2828" w:rsidP="006A2828">
            <w:pPr>
              <w:spacing w:after="0" w:line="240" w:lineRule="auto"/>
              <w:rPr>
                <w:rFonts w:ascii="Times New Roman" w:hAnsi="Times New Roman"/>
                <w:color w:val="000000"/>
                <w:sz w:val="24"/>
                <w:szCs w:val="24"/>
              </w:rPr>
            </w:pPr>
            <w:r w:rsidRPr="006A2828">
              <w:rPr>
                <w:rFonts w:ascii="Times New Roman" w:hAnsi="Times New Roman"/>
                <w:color w:val="000000"/>
                <w:sz w:val="24"/>
                <w:szCs w:val="24"/>
              </w:rPr>
              <w:t>Ознакомьтесь с ситуацией и дайте развернутые ответы на вопросы.</w:t>
            </w:r>
          </w:p>
          <w:p w14:paraId="6A6EEAE3" w14:textId="77777777" w:rsidR="006A2828" w:rsidRPr="006A2828" w:rsidRDefault="006A2828" w:rsidP="006A2828">
            <w:pPr>
              <w:spacing w:after="0" w:line="240" w:lineRule="auto"/>
              <w:rPr>
                <w:rFonts w:ascii="Times New Roman" w:hAnsi="Times New Roman"/>
                <w:color w:val="000000"/>
                <w:sz w:val="24"/>
                <w:szCs w:val="24"/>
              </w:rPr>
            </w:pPr>
            <w:r w:rsidRPr="006A2828">
              <w:rPr>
                <w:rFonts w:ascii="Times New Roman" w:hAnsi="Times New Roman"/>
                <w:color w:val="000000"/>
                <w:sz w:val="24"/>
                <w:szCs w:val="24"/>
              </w:rPr>
              <w:t>Время выполнения задания – 20 минут</w:t>
            </w:r>
          </w:p>
        </w:tc>
      </w:tr>
      <w:tr w:rsidR="006A2828" w:rsidRPr="006A2828" w14:paraId="24A23500" w14:textId="77777777" w:rsidTr="0039578D">
        <w:trPr>
          <w:jc w:val="center"/>
        </w:trPr>
        <w:tc>
          <w:tcPr>
            <w:tcW w:w="983" w:type="dxa"/>
            <w:shd w:val="clear" w:color="auto" w:fill="auto"/>
            <w:vAlign w:val="center"/>
          </w:tcPr>
          <w:p w14:paraId="7B3B32E0"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У</w:t>
            </w:r>
          </w:p>
        </w:tc>
        <w:tc>
          <w:tcPr>
            <w:tcW w:w="9229" w:type="dxa"/>
            <w:shd w:val="clear" w:color="auto" w:fill="auto"/>
            <w:tcMar>
              <w:top w:w="0" w:type="dxa"/>
              <w:left w:w="28" w:type="dxa"/>
              <w:bottom w:w="0" w:type="dxa"/>
              <w:right w:w="28" w:type="dxa"/>
            </w:tcMar>
            <w:vAlign w:val="center"/>
          </w:tcPr>
          <w:p w14:paraId="291BA553" w14:textId="77777777" w:rsidR="006A2828" w:rsidRPr="006A2828" w:rsidRDefault="006A2828" w:rsidP="006A2828">
            <w:pPr>
              <w:pStyle w:val="a5"/>
              <w:spacing w:after="0" w:line="240" w:lineRule="auto"/>
              <w:ind w:left="0" w:firstLine="567"/>
              <w:jc w:val="both"/>
              <w:rPr>
                <w:rFonts w:ascii="Times New Roman" w:hAnsi="Times New Roman"/>
                <w:sz w:val="24"/>
                <w:szCs w:val="24"/>
              </w:rPr>
            </w:pPr>
            <w:r w:rsidRPr="006A2828">
              <w:rPr>
                <w:rFonts w:ascii="Times New Roman" w:hAnsi="Times New Roman"/>
                <w:sz w:val="24"/>
                <w:szCs w:val="24"/>
              </w:rPr>
              <w:t>Женщина 70 лет доставлена в больницу в связи с двоением и слабостью в правых конечностях, которые возникли рано утром, при пробуждении. Пять лет назад больная перенесла инфаркт миокарда, после которого отмечаются приступы мерцательной аритмии. Месяц назад был эпизод головокружения и двоения в глазах, симптоматика полностью регрессировала в течение часа. При обследовании: сознание ясное, артериальное давление – 180/100 мм рт. ст., частота сердечных сокращений – 100-140 в минуту, ритм неправильный. В неврологическом статусе: менингеальных симптомов нет, парез всех мимических мышц слева, сходящееся косоглазие, движение левого глазного яблока наружу минимально, движения в правых конечностях отсутствуют, в них повышены сухожильные рефлексы, симптом Бабинского справа.</w:t>
            </w:r>
          </w:p>
        </w:tc>
      </w:tr>
      <w:tr w:rsidR="006A2828" w:rsidRPr="006A2828" w14:paraId="4AEFC26A" w14:textId="77777777" w:rsidTr="0039578D">
        <w:trPr>
          <w:jc w:val="center"/>
        </w:trPr>
        <w:tc>
          <w:tcPr>
            <w:tcW w:w="983" w:type="dxa"/>
            <w:shd w:val="clear" w:color="auto" w:fill="auto"/>
            <w:vAlign w:val="center"/>
          </w:tcPr>
          <w:p w14:paraId="7DD7FE4A" w14:textId="77777777" w:rsidR="006A2828" w:rsidRPr="006A2828" w:rsidRDefault="006A2828" w:rsidP="006A2828">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62434D0C" w14:textId="77777777" w:rsidR="006A2828" w:rsidRPr="006A2828" w:rsidRDefault="006A2828" w:rsidP="006A2828">
            <w:pPr>
              <w:spacing w:after="0" w:line="240" w:lineRule="auto"/>
              <w:rPr>
                <w:rFonts w:ascii="Times New Roman" w:hAnsi="Times New Roman"/>
                <w:sz w:val="24"/>
                <w:szCs w:val="24"/>
              </w:rPr>
            </w:pPr>
          </w:p>
        </w:tc>
      </w:tr>
      <w:tr w:rsidR="006A2828" w:rsidRPr="006A2828" w14:paraId="2A5F6EF9" w14:textId="77777777" w:rsidTr="0039578D">
        <w:trPr>
          <w:jc w:val="center"/>
        </w:trPr>
        <w:tc>
          <w:tcPr>
            <w:tcW w:w="983" w:type="dxa"/>
            <w:shd w:val="clear" w:color="auto" w:fill="auto"/>
            <w:vAlign w:val="center"/>
          </w:tcPr>
          <w:p w14:paraId="6B023C6A"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В</w:t>
            </w:r>
          </w:p>
        </w:tc>
        <w:tc>
          <w:tcPr>
            <w:tcW w:w="9229" w:type="dxa"/>
            <w:shd w:val="clear" w:color="auto" w:fill="auto"/>
            <w:tcMar>
              <w:top w:w="0" w:type="dxa"/>
              <w:left w:w="28" w:type="dxa"/>
              <w:bottom w:w="0" w:type="dxa"/>
              <w:right w:w="28" w:type="dxa"/>
            </w:tcMar>
            <w:vAlign w:val="center"/>
          </w:tcPr>
          <w:p w14:paraId="4FD49B87" w14:textId="77777777" w:rsidR="006A2828" w:rsidRPr="006A2828" w:rsidRDefault="006A2828" w:rsidP="006A2828">
            <w:pPr>
              <w:spacing w:after="0" w:line="240" w:lineRule="auto"/>
              <w:rPr>
                <w:rFonts w:ascii="Times New Roman" w:hAnsi="Times New Roman"/>
                <w:sz w:val="24"/>
                <w:szCs w:val="24"/>
              </w:rPr>
            </w:pPr>
          </w:p>
        </w:tc>
      </w:tr>
      <w:tr w:rsidR="006A2828" w:rsidRPr="006A2828" w14:paraId="03771D07" w14:textId="77777777" w:rsidTr="0039578D">
        <w:trPr>
          <w:jc w:val="center"/>
        </w:trPr>
        <w:tc>
          <w:tcPr>
            <w:tcW w:w="983" w:type="dxa"/>
            <w:shd w:val="clear" w:color="auto" w:fill="auto"/>
            <w:vAlign w:val="center"/>
          </w:tcPr>
          <w:p w14:paraId="2A3113A3"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lastRenderedPageBreak/>
              <w:t>1</w:t>
            </w:r>
          </w:p>
        </w:tc>
        <w:tc>
          <w:tcPr>
            <w:tcW w:w="9229" w:type="dxa"/>
            <w:shd w:val="clear" w:color="auto" w:fill="auto"/>
            <w:tcMar>
              <w:top w:w="0" w:type="dxa"/>
              <w:left w:w="28" w:type="dxa"/>
              <w:bottom w:w="0" w:type="dxa"/>
              <w:right w:w="28" w:type="dxa"/>
            </w:tcMar>
          </w:tcPr>
          <w:p w14:paraId="37CB0B23"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Неврологические синдромы</w:t>
            </w:r>
            <w:r w:rsidRPr="006A2828">
              <w:rPr>
                <w:rFonts w:ascii="Times New Roman" w:hAnsi="Times New Roman"/>
                <w:sz w:val="24"/>
                <w:szCs w:val="24"/>
                <w:lang w:val="en-US"/>
              </w:rPr>
              <w:t>?</w:t>
            </w:r>
          </w:p>
        </w:tc>
      </w:tr>
      <w:tr w:rsidR="006A2828" w:rsidRPr="006A2828" w14:paraId="74B4802C" w14:textId="77777777" w:rsidTr="0039578D">
        <w:trPr>
          <w:jc w:val="center"/>
        </w:trPr>
        <w:tc>
          <w:tcPr>
            <w:tcW w:w="983" w:type="dxa"/>
            <w:shd w:val="clear" w:color="auto" w:fill="auto"/>
            <w:vAlign w:val="center"/>
          </w:tcPr>
          <w:p w14:paraId="0BA14AD2"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2</w:t>
            </w:r>
          </w:p>
        </w:tc>
        <w:tc>
          <w:tcPr>
            <w:tcW w:w="9229" w:type="dxa"/>
            <w:shd w:val="clear" w:color="auto" w:fill="auto"/>
            <w:tcMar>
              <w:top w:w="0" w:type="dxa"/>
              <w:left w:w="28" w:type="dxa"/>
              <w:bottom w:w="0" w:type="dxa"/>
              <w:right w:w="28" w:type="dxa"/>
            </w:tcMar>
          </w:tcPr>
          <w:p w14:paraId="45C01362"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 xml:space="preserve">Топический диагноз? </w:t>
            </w:r>
          </w:p>
        </w:tc>
      </w:tr>
      <w:tr w:rsidR="006A2828" w:rsidRPr="006A2828" w14:paraId="43488063" w14:textId="77777777" w:rsidTr="0039578D">
        <w:trPr>
          <w:jc w:val="center"/>
        </w:trPr>
        <w:tc>
          <w:tcPr>
            <w:tcW w:w="983" w:type="dxa"/>
            <w:shd w:val="clear" w:color="auto" w:fill="auto"/>
            <w:vAlign w:val="center"/>
          </w:tcPr>
          <w:p w14:paraId="4BA61590"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3</w:t>
            </w:r>
          </w:p>
        </w:tc>
        <w:tc>
          <w:tcPr>
            <w:tcW w:w="9229" w:type="dxa"/>
            <w:shd w:val="clear" w:color="auto" w:fill="auto"/>
            <w:tcMar>
              <w:top w:w="0" w:type="dxa"/>
              <w:left w:w="28" w:type="dxa"/>
              <w:bottom w:w="0" w:type="dxa"/>
              <w:right w:w="28" w:type="dxa"/>
            </w:tcMar>
          </w:tcPr>
          <w:p w14:paraId="3D961FA3"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Предварительный клинический диагноз?</w:t>
            </w:r>
          </w:p>
        </w:tc>
      </w:tr>
      <w:tr w:rsidR="006A2828" w:rsidRPr="006A2828" w14:paraId="1A8873B8" w14:textId="77777777" w:rsidTr="0039578D">
        <w:trPr>
          <w:jc w:val="center"/>
        </w:trPr>
        <w:tc>
          <w:tcPr>
            <w:tcW w:w="983" w:type="dxa"/>
            <w:shd w:val="clear" w:color="auto" w:fill="auto"/>
            <w:vAlign w:val="center"/>
          </w:tcPr>
          <w:p w14:paraId="4F723D71"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4</w:t>
            </w:r>
          </w:p>
        </w:tc>
        <w:tc>
          <w:tcPr>
            <w:tcW w:w="9229" w:type="dxa"/>
            <w:shd w:val="clear" w:color="auto" w:fill="auto"/>
            <w:tcMar>
              <w:top w:w="0" w:type="dxa"/>
              <w:left w:w="28" w:type="dxa"/>
              <w:bottom w:w="0" w:type="dxa"/>
              <w:right w:w="28" w:type="dxa"/>
            </w:tcMar>
          </w:tcPr>
          <w:p w14:paraId="6CABEBF8"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Как объяснить эпизод головокружения и двоения месяц назад?</w:t>
            </w:r>
          </w:p>
        </w:tc>
      </w:tr>
      <w:tr w:rsidR="006A2828" w:rsidRPr="006A2828" w14:paraId="782B79BA" w14:textId="77777777" w:rsidTr="0039578D">
        <w:trPr>
          <w:jc w:val="center"/>
        </w:trPr>
        <w:tc>
          <w:tcPr>
            <w:tcW w:w="983" w:type="dxa"/>
            <w:shd w:val="clear" w:color="auto" w:fill="auto"/>
            <w:vAlign w:val="center"/>
          </w:tcPr>
          <w:p w14:paraId="7FCC1F99"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5</w:t>
            </w:r>
          </w:p>
        </w:tc>
        <w:tc>
          <w:tcPr>
            <w:tcW w:w="9229" w:type="dxa"/>
            <w:shd w:val="clear" w:color="auto" w:fill="auto"/>
            <w:tcMar>
              <w:top w:w="0" w:type="dxa"/>
              <w:left w:w="28" w:type="dxa"/>
              <w:bottom w:w="0" w:type="dxa"/>
              <w:right w:w="28" w:type="dxa"/>
            </w:tcMar>
          </w:tcPr>
          <w:p w14:paraId="54E534E8"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Дополнительные методы обследования?</w:t>
            </w:r>
          </w:p>
        </w:tc>
      </w:tr>
      <w:tr w:rsidR="006A2828" w:rsidRPr="006A2828" w14:paraId="6EDEA73C" w14:textId="77777777" w:rsidTr="0039578D">
        <w:trPr>
          <w:jc w:val="center"/>
        </w:trPr>
        <w:tc>
          <w:tcPr>
            <w:tcW w:w="983" w:type="dxa"/>
            <w:shd w:val="clear" w:color="auto" w:fill="auto"/>
            <w:vAlign w:val="center"/>
          </w:tcPr>
          <w:p w14:paraId="36E9BF6B"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6</w:t>
            </w:r>
          </w:p>
        </w:tc>
        <w:tc>
          <w:tcPr>
            <w:tcW w:w="9229" w:type="dxa"/>
            <w:shd w:val="clear" w:color="auto" w:fill="auto"/>
            <w:tcMar>
              <w:top w:w="0" w:type="dxa"/>
              <w:left w:w="28" w:type="dxa"/>
              <w:bottom w:w="0" w:type="dxa"/>
              <w:right w:w="28" w:type="dxa"/>
            </w:tcMar>
          </w:tcPr>
          <w:p w14:paraId="4061469C" w14:textId="77777777" w:rsidR="006A2828" w:rsidRPr="006A2828" w:rsidRDefault="006A2828" w:rsidP="006A2828">
            <w:pPr>
              <w:pStyle w:val="a5"/>
              <w:spacing w:after="0" w:line="240" w:lineRule="auto"/>
              <w:ind w:left="0"/>
              <w:jc w:val="both"/>
              <w:rPr>
                <w:rFonts w:ascii="Times New Roman" w:hAnsi="Times New Roman"/>
                <w:sz w:val="24"/>
                <w:szCs w:val="24"/>
              </w:rPr>
            </w:pPr>
            <w:r w:rsidRPr="006A2828">
              <w:rPr>
                <w:rFonts w:ascii="Times New Roman" w:hAnsi="Times New Roman"/>
                <w:sz w:val="24"/>
                <w:szCs w:val="24"/>
              </w:rPr>
              <w:t>Лечение?</w:t>
            </w:r>
          </w:p>
        </w:tc>
      </w:tr>
    </w:tbl>
    <w:p w14:paraId="6EC29D75"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w:t>
      </w:r>
    </w:p>
    <w:p w14:paraId="3B1F8AAA" w14:textId="77777777" w:rsidR="006A2828" w:rsidRPr="006A2828" w:rsidRDefault="006A2828" w:rsidP="006A2828">
      <w:pPr>
        <w:spacing w:after="0" w:line="240" w:lineRule="auto"/>
        <w:rPr>
          <w:rFonts w:ascii="Times New Roman" w:hAnsi="Times New Roman"/>
          <w:sz w:val="24"/>
          <w:szCs w:val="24"/>
        </w:rPr>
      </w:pPr>
      <w:r w:rsidRPr="006A2828">
        <w:rPr>
          <w:rFonts w:ascii="Times New Roman" w:hAnsi="Times New Roman"/>
          <w:sz w:val="24"/>
          <w:szCs w:val="24"/>
        </w:rPr>
        <w:t>Н – номер задачи (кейс-задачи), И – инструкция, У – условие, В – вопрос</w:t>
      </w:r>
    </w:p>
    <w:p w14:paraId="44176AA8"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p>
    <w:p w14:paraId="51639322" w14:textId="77777777" w:rsidR="006A2828" w:rsidRPr="006A2828" w:rsidRDefault="006A2828" w:rsidP="006A2828">
      <w:pPr>
        <w:spacing w:after="0" w:line="240" w:lineRule="auto"/>
        <w:rPr>
          <w:rFonts w:ascii="Times New Roman" w:hAnsi="Times New Roman"/>
          <w:color w:val="000000"/>
          <w:sz w:val="24"/>
          <w:szCs w:val="24"/>
        </w:rPr>
      </w:pPr>
      <w:r w:rsidRPr="006A2828">
        <w:rPr>
          <w:rFonts w:ascii="Times New Roman" w:hAnsi="Times New Roman"/>
          <w:b/>
          <w:color w:val="000000"/>
          <w:sz w:val="24"/>
          <w:szCs w:val="24"/>
          <w:u w:val="single"/>
        </w:rPr>
        <w:t>Ответы к ситуационной задаче №7</w:t>
      </w:r>
      <w:r w:rsidRPr="006A2828">
        <w:rPr>
          <w:rFonts w:ascii="Times New Roman" w:hAnsi="Times New Roman"/>
          <w:color w:val="000000"/>
          <w:sz w:val="24"/>
          <w:szCs w:val="24"/>
        </w:rPr>
        <w:t>:</w:t>
      </w:r>
    </w:p>
    <w:p w14:paraId="741072F7"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1. Альтернирующий синдром Фовилля (парез лицевого нерва, парез отводящего нерва, центральный правосторонний гемипарез).</w:t>
      </w:r>
    </w:p>
    <w:p w14:paraId="361751FC"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2. Каудальная часть основания моста.</w:t>
      </w:r>
    </w:p>
    <w:p w14:paraId="37B10BE3"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 xml:space="preserve">3. Ишемический (верояьно, кардиоэмболический) инсульт в вертебро-базилярном бассейне с развиитем синдрома Фовилля.  ИБС. ПИКС. Нарушение ритма сердца: пароксизмальная форма фибрилляции предсердий. Гипертоническая болезнь </w:t>
      </w:r>
      <w:r w:rsidRPr="006A2828">
        <w:rPr>
          <w:rFonts w:ascii="Times New Roman" w:hAnsi="Times New Roman"/>
          <w:sz w:val="24"/>
          <w:szCs w:val="24"/>
          <w:lang w:val="en-US"/>
        </w:rPr>
        <w:t>III</w:t>
      </w:r>
      <w:r w:rsidRPr="006A2828">
        <w:rPr>
          <w:rFonts w:ascii="Times New Roman" w:hAnsi="Times New Roman"/>
          <w:sz w:val="24"/>
          <w:szCs w:val="24"/>
        </w:rPr>
        <w:t xml:space="preserve"> стадии. Риск 4.</w:t>
      </w:r>
    </w:p>
    <w:p w14:paraId="1E21C70D"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4. Транзиторная ишемическая атака.</w:t>
      </w:r>
    </w:p>
    <w:p w14:paraId="10DE116C" w14:textId="77777777" w:rsidR="006A2828" w:rsidRPr="006A2828" w:rsidRDefault="006A2828" w:rsidP="006A2828">
      <w:pPr>
        <w:pStyle w:val="a5"/>
        <w:spacing w:after="0" w:line="240" w:lineRule="auto"/>
        <w:ind w:left="0" w:firstLine="567"/>
        <w:jc w:val="both"/>
        <w:outlineLvl w:val="0"/>
        <w:rPr>
          <w:rFonts w:ascii="Times New Roman" w:hAnsi="Times New Roman"/>
          <w:sz w:val="24"/>
          <w:szCs w:val="24"/>
        </w:rPr>
      </w:pPr>
      <w:r w:rsidRPr="006A2828">
        <w:rPr>
          <w:rFonts w:ascii="Times New Roman" w:hAnsi="Times New Roman"/>
          <w:sz w:val="24"/>
          <w:szCs w:val="24"/>
        </w:rPr>
        <w:t>5. Развернутый анализ крови, креатинин, клиренс креатинина, липидограмма, КТ головного мозга, МРТ головного мозга, МСКТА сосудов головы и шеи, ЭКДС, ТКДС, ЭхоКГ, Холтеровское мониторирование, СМАД.</w:t>
      </w:r>
    </w:p>
    <w:p w14:paraId="324F0B97"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xml:space="preserve">         6. Базисная терапия: мониторирование и коррекция уровня оксигенации, АД, сердечной деятельности, основных параметров гомеостаза, с проведением контроля за глотанием, состоянием мочевого пузыря, кишечника, уходом за кожными покровами, пассивной гимнастикой.</w:t>
      </w:r>
    </w:p>
    <w:p w14:paraId="1D7C71E8"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Специальные методы лечения:</w:t>
      </w:r>
    </w:p>
    <w:p w14:paraId="4A2A80C9"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реабилитационные мероприятия (начиная с блока нейрореанимации);</w:t>
      </w:r>
    </w:p>
    <w:p w14:paraId="5B9B7F00"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профилактика и терапия висцеральных осложнений, ТЭЛА, тромбоэмболии глубоких вен нижних конечностей);</w:t>
      </w:r>
    </w:p>
    <w:p w14:paraId="776416FC" w14:textId="77777777" w:rsidR="006A2828" w:rsidRPr="006A2828" w:rsidRDefault="006A2828" w:rsidP="006A2828">
      <w:pPr>
        <w:pStyle w:val="a5"/>
        <w:spacing w:after="0" w:line="240" w:lineRule="auto"/>
        <w:ind w:left="0"/>
        <w:jc w:val="both"/>
        <w:outlineLvl w:val="0"/>
        <w:rPr>
          <w:rFonts w:ascii="Times New Roman" w:hAnsi="Times New Roman"/>
          <w:sz w:val="24"/>
          <w:szCs w:val="24"/>
        </w:rPr>
      </w:pPr>
      <w:r w:rsidRPr="006A2828">
        <w:rPr>
          <w:rFonts w:ascii="Times New Roman" w:hAnsi="Times New Roman"/>
          <w:sz w:val="24"/>
          <w:szCs w:val="24"/>
        </w:rPr>
        <w:t>• индивидуальная вторичная профилактика сосудистых событий (медикаментозная терапия: антигипертензивная терапия, антикоагулянтная терапия, антиаритмическая терапия, гиполипидемическая).</w:t>
      </w:r>
    </w:p>
    <w:p w14:paraId="55D2C8A4" w14:textId="77777777" w:rsidR="006A2828" w:rsidRPr="006A2828" w:rsidRDefault="006A2828" w:rsidP="006A2828">
      <w:pPr>
        <w:suppressAutoHyphens/>
        <w:spacing w:after="0" w:line="240" w:lineRule="auto"/>
        <w:jc w:val="both"/>
        <w:rPr>
          <w:rFonts w:ascii="Times New Roman" w:hAnsi="Times New Roman"/>
          <w:sz w:val="24"/>
          <w:szCs w:val="24"/>
          <w:lang w:eastAsia="zh-CN"/>
        </w:rPr>
      </w:pPr>
    </w:p>
    <w:p w14:paraId="1268289A" w14:textId="77777777" w:rsidR="00283BF4" w:rsidRDefault="00283BF4" w:rsidP="00921CDA">
      <w:pPr>
        <w:pStyle w:val="ConsPlusNormal"/>
        <w:jc w:val="both"/>
        <w:rPr>
          <w:rFonts w:ascii="Times New Roman" w:hAnsi="Times New Roman" w:cs="Times New Roman"/>
          <w:sz w:val="24"/>
          <w:szCs w:val="24"/>
        </w:rPr>
      </w:pPr>
    </w:p>
    <w:p w14:paraId="40EA5A70" w14:textId="77777777" w:rsidR="00811DD7" w:rsidRPr="008917EE" w:rsidRDefault="00811DD7" w:rsidP="008917EE">
      <w:pPr>
        <w:pStyle w:val="a3"/>
        <w:tabs>
          <w:tab w:val="num" w:pos="0"/>
        </w:tabs>
        <w:spacing w:before="0" w:beforeAutospacing="0" w:after="0" w:afterAutospacing="0" w:line="288" w:lineRule="auto"/>
        <w:ind w:firstLine="567"/>
        <w:jc w:val="center"/>
        <w:rPr>
          <w:b/>
          <w:u w:val="single"/>
        </w:rPr>
      </w:pPr>
      <w:r w:rsidRPr="008917EE">
        <w:rPr>
          <w:b/>
          <w:u w:val="single"/>
        </w:rPr>
        <w:t>Критерии оценки тестирования, практических навыков и результатов собеседования</w:t>
      </w:r>
    </w:p>
    <w:p w14:paraId="799C40E4" w14:textId="77777777" w:rsidR="00811DD7" w:rsidRDefault="00636189" w:rsidP="00811DD7">
      <w:pPr>
        <w:suppressAutoHyphens/>
        <w:spacing w:after="0" w:line="288" w:lineRule="auto"/>
        <w:ind w:firstLine="709"/>
        <w:jc w:val="both"/>
        <w:rPr>
          <w:rFonts w:ascii="Times New Roman" w:hAnsi="Times New Roman"/>
          <w:i/>
          <w:sz w:val="24"/>
          <w:szCs w:val="24"/>
          <w:lang w:eastAsia="zh-CN"/>
        </w:rPr>
      </w:pPr>
      <w:r>
        <w:rPr>
          <w:rFonts w:ascii="Times New Roman" w:hAnsi="Times New Roman"/>
          <w:b/>
          <w:sz w:val="24"/>
          <w:szCs w:val="24"/>
          <w:u w:val="single"/>
          <w:lang w:eastAsia="zh-CN"/>
        </w:rPr>
        <w:t xml:space="preserve">1. </w:t>
      </w:r>
      <w:r w:rsidR="00811DD7" w:rsidRPr="00636189">
        <w:rPr>
          <w:rFonts w:ascii="Times New Roman" w:hAnsi="Times New Roman"/>
          <w:b/>
          <w:sz w:val="24"/>
          <w:szCs w:val="24"/>
          <w:u w:val="single"/>
          <w:lang w:eastAsia="zh-CN"/>
        </w:rPr>
        <w:t>Тестирование</w:t>
      </w:r>
      <w:r w:rsidR="00811DD7" w:rsidRPr="00F54A39">
        <w:rPr>
          <w:rFonts w:ascii="Times New Roman" w:hAnsi="Times New Roman"/>
          <w:sz w:val="24"/>
          <w:szCs w:val="24"/>
          <w:u w:val="single"/>
          <w:lang w:eastAsia="zh-CN"/>
        </w:rPr>
        <w:t>.</w:t>
      </w:r>
      <w:r w:rsidR="00811DD7" w:rsidRPr="00F54A39">
        <w:rPr>
          <w:rFonts w:ascii="Times New Roman" w:hAnsi="Times New Roman"/>
          <w:sz w:val="24"/>
          <w:szCs w:val="24"/>
          <w:lang w:eastAsia="zh-CN"/>
        </w:rPr>
        <w:t xml:space="preserve"> Результаты считаются положительными при правильном решении более 70% вопросов</w:t>
      </w:r>
      <w:r w:rsidR="00811DD7" w:rsidRPr="00F54A39">
        <w:rPr>
          <w:rFonts w:ascii="Times New Roman" w:hAnsi="Times New Roman"/>
          <w:i/>
          <w:sz w:val="24"/>
          <w:szCs w:val="24"/>
          <w:lang w:eastAsia="zh-CN"/>
        </w:rPr>
        <w:t>.</w:t>
      </w:r>
    </w:p>
    <w:p w14:paraId="7A727298" w14:textId="77777777" w:rsidR="00811DD7" w:rsidRPr="00F54A39" w:rsidRDefault="00811DD7" w:rsidP="00811DD7">
      <w:pPr>
        <w:suppressAutoHyphens/>
        <w:spacing w:after="0" w:line="288" w:lineRule="auto"/>
        <w:ind w:firstLine="709"/>
        <w:jc w:val="both"/>
        <w:rPr>
          <w:rFonts w:ascii="Times New Roman" w:hAnsi="Times New Roman"/>
          <w:i/>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811DD7" w:rsidRPr="00F54A39" w14:paraId="776F452F" w14:textId="77777777" w:rsidTr="0039578D">
        <w:tc>
          <w:tcPr>
            <w:tcW w:w="4219" w:type="dxa"/>
            <w:shd w:val="clear" w:color="auto" w:fill="auto"/>
          </w:tcPr>
          <w:p w14:paraId="13A33685" w14:textId="77777777" w:rsidR="00811DD7" w:rsidRPr="00F54A39" w:rsidRDefault="00811DD7" w:rsidP="0039578D">
            <w:pPr>
              <w:suppressAutoHyphens/>
              <w:spacing w:after="0" w:line="288" w:lineRule="auto"/>
              <w:jc w:val="both"/>
              <w:rPr>
                <w:rFonts w:ascii="Times New Roman" w:hAnsi="Times New Roman"/>
                <w:sz w:val="24"/>
                <w:szCs w:val="24"/>
                <w:lang w:eastAsia="zh-CN"/>
              </w:rPr>
            </w:pPr>
            <w:r w:rsidRPr="00F54A39">
              <w:rPr>
                <w:rFonts w:ascii="Times New Roman" w:hAnsi="Times New Roman"/>
                <w:sz w:val="24"/>
                <w:szCs w:val="24"/>
                <w:lang w:eastAsia="zh-CN"/>
              </w:rPr>
              <w:t>Критерии оценки</w:t>
            </w:r>
          </w:p>
        </w:tc>
      </w:tr>
      <w:tr w:rsidR="00811DD7" w:rsidRPr="00F54A39" w14:paraId="6FFB01E7" w14:textId="77777777" w:rsidTr="0039578D">
        <w:tc>
          <w:tcPr>
            <w:tcW w:w="4219" w:type="dxa"/>
            <w:shd w:val="clear" w:color="auto" w:fill="auto"/>
          </w:tcPr>
          <w:p w14:paraId="02BE171C"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90-100% - отлично </w:t>
            </w:r>
          </w:p>
          <w:p w14:paraId="51894A8A"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80-89% - хорошо </w:t>
            </w:r>
          </w:p>
          <w:p w14:paraId="1AFD60E9" w14:textId="77777777" w:rsidR="00811DD7"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70-79% - удовлетворительно </w:t>
            </w:r>
          </w:p>
          <w:p w14:paraId="057B8DC9"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70%</w:t>
            </w:r>
            <w:r>
              <w:rPr>
                <w:rFonts w:ascii="Times New Roman" w:hAnsi="Times New Roman"/>
                <w:sz w:val="24"/>
                <w:szCs w:val="24"/>
                <w:lang w:eastAsia="zh-CN"/>
              </w:rPr>
              <w:t xml:space="preserve"> и меньше</w:t>
            </w:r>
            <w:r w:rsidRPr="00F54A39">
              <w:rPr>
                <w:rFonts w:ascii="Times New Roman" w:hAnsi="Times New Roman"/>
                <w:sz w:val="24"/>
                <w:szCs w:val="24"/>
                <w:lang w:eastAsia="zh-CN"/>
              </w:rPr>
              <w:t xml:space="preserve"> - </w:t>
            </w:r>
            <w:r>
              <w:rPr>
                <w:rFonts w:ascii="Times New Roman" w:hAnsi="Times New Roman"/>
                <w:sz w:val="24"/>
                <w:szCs w:val="24"/>
                <w:lang w:eastAsia="zh-CN"/>
              </w:rPr>
              <w:t>н</w:t>
            </w:r>
            <w:r w:rsidRPr="00F54A39">
              <w:rPr>
                <w:rFonts w:ascii="Times New Roman" w:hAnsi="Times New Roman"/>
                <w:sz w:val="24"/>
                <w:szCs w:val="24"/>
                <w:lang w:eastAsia="zh-CN"/>
              </w:rPr>
              <w:t>еудовлетворительно</w:t>
            </w:r>
          </w:p>
        </w:tc>
      </w:tr>
    </w:tbl>
    <w:p w14:paraId="0B84E95E" w14:textId="77777777" w:rsidR="00811DD7" w:rsidRDefault="00811DD7" w:rsidP="00811DD7">
      <w:pPr>
        <w:suppressAutoHyphens/>
        <w:spacing w:after="0" w:line="288" w:lineRule="auto"/>
        <w:ind w:firstLine="709"/>
        <w:jc w:val="both"/>
        <w:rPr>
          <w:rFonts w:ascii="Times New Roman" w:hAnsi="Times New Roman"/>
          <w:sz w:val="24"/>
          <w:szCs w:val="24"/>
          <w:u w:val="single"/>
          <w:lang w:eastAsia="zh-CN"/>
        </w:rPr>
      </w:pPr>
    </w:p>
    <w:p w14:paraId="04F964BD" w14:textId="77777777" w:rsidR="00811DD7" w:rsidRPr="00F54A39" w:rsidRDefault="00636189" w:rsidP="00811DD7">
      <w:pPr>
        <w:suppressAutoHyphens/>
        <w:spacing w:after="0" w:line="312" w:lineRule="auto"/>
        <w:ind w:firstLine="709"/>
        <w:jc w:val="both"/>
        <w:rPr>
          <w:rFonts w:ascii="Times New Roman" w:hAnsi="Times New Roman"/>
          <w:sz w:val="24"/>
          <w:szCs w:val="24"/>
          <w:lang w:eastAsia="zh-CN"/>
        </w:rPr>
      </w:pPr>
      <w:r>
        <w:rPr>
          <w:rFonts w:ascii="Times New Roman" w:hAnsi="Times New Roman"/>
          <w:b/>
          <w:sz w:val="24"/>
          <w:szCs w:val="24"/>
          <w:u w:val="single"/>
          <w:lang w:eastAsia="zh-CN"/>
        </w:rPr>
        <w:t xml:space="preserve">2. </w:t>
      </w:r>
      <w:r w:rsidR="00811DD7" w:rsidRPr="00636189">
        <w:rPr>
          <w:rFonts w:ascii="Times New Roman" w:hAnsi="Times New Roman"/>
          <w:b/>
          <w:sz w:val="24"/>
          <w:szCs w:val="24"/>
          <w:u w:val="single"/>
          <w:lang w:eastAsia="zh-CN"/>
        </w:rPr>
        <w:t>Прием практических навыков.</w:t>
      </w:r>
      <w:r w:rsidR="00811DD7" w:rsidRPr="00F54A39">
        <w:rPr>
          <w:rFonts w:ascii="Times New Roman" w:hAnsi="Times New Roman"/>
          <w:sz w:val="24"/>
          <w:szCs w:val="24"/>
          <w:lang w:eastAsia="zh-CN"/>
        </w:rPr>
        <w:t xml:space="preserve"> Результаты оценки практических навыков и умений оцениваются как "зачтено" или "не зачтено".</w:t>
      </w:r>
    </w:p>
    <w:p w14:paraId="6E9A52DE"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lang w:eastAsia="zh-CN"/>
        </w:rPr>
        <w:lastRenderedPageBreak/>
        <w:t xml:space="preserve">Зачет практических навыков оценивается при их выполнении на отлично, хорошо и удовлетворительно. При оценке неудовлетворительно - практические навыки не зачитываются. </w:t>
      </w:r>
    </w:p>
    <w:p w14:paraId="3169EEEF" w14:textId="77777777" w:rsidR="00811DD7" w:rsidRPr="00F54A39" w:rsidRDefault="00811DD7" w:rsidP="00811DD7">
      <w:pPr>
        <w:suppressAutoHyphens/>
        <w:spacing w:after="0" w:line="312" w:lineRule="auto"/>
        <w:ind w:firstLine="709"/>
        <w:jc w:val="both"/>
        <w:rPr>
          <w:rFonts w:ascii="Times New Roman" w:hAnsi="Times New Roman"/>
          <w:b/>
          <w:sz w:val="24"/>
          <w:szCs w:val="24"/>
          <w:lang w:eastAsia="zh-CN"/>
        </w:rPr>
      </w:pPr>
      <w:r w:rsidRPr="00F54A39">
        <w:rPr>
          <w:rFonts w:ascii="Times New Roman" w:hAnsi="Times New Roman"/>
          <w:b/>
          <w:sz w:val="24"/>
          <w:szCs w:val="24"/>
          <w:lang w:eastAsia="zh-CN"/>
        </w:rPr>
        <w:t xml:space="preserve">Критерии оценки: </w:t>
      </w:r>
    </w:p>
    <w:p w14:paraId="48000A09"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отлично:</w:t>
      </w:r>
      <w:r w:rsidRPr="00F54A39">
        <w:rPr>
          <w:rFonts w:ascii="Times New Roman" w:hAnsi="Times New Roman"/>
          <w:sz w:val="24"/>
          <w:szCs w:val="24"/>
          <w:lang w:eastAsia="zh-CN"/>
        </w:rPr>
        <w:t xml:space="preserve"> ординатор правильно выполняет все предложенные навыки и правильно их интерпретирует;</w:t>
      </w:r>
    </w:p>
    <w:p w14:paraId="448DD27C"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хорошо:</w:t>
      </w:r>
      <w:r w:rsidRPr="00F54A39">
        <w:rPr>
          <w:rFonts w:ascii="Times New Roman" w:hAnsi="Times New Roman"/>
          <w:sz w:val="24"/>
          <w:szCs w:val="24"/>
          <w:lang w:eastAsia="zh-CN"/>
        </w:rPr>
        <w:t xml:space="preserve"> ординатор в основном правильно выполняет предложенные навыки, интерпретирует их и самостоятельно может исправить выявленные преподавателем отдельные ошибки;</w:t>
      </w:r>
    </w:p>
    <w:p w14:paraId="0FD0C960"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удовлетворительно:</w:t>
      </w:r>
      <w:r w:rsidRPr="00F54A39">
        <w:rPr>
          <w:rFonts w:ascii="Times New Roman" w:hAnsi="Times New Roman"/>
          <w:sz w:val="24"/>
          <w:szCs w:val="24"/>
          <w:lang w:eastAsia="zh-CN"/>
        </w:rPr>
        <w:t xml:space="preserve"> обучающийся ориентируется в основном задании по практическим навыкам, но допускает ряд существенных ошибок, которые исправляет с помощью преподавателя;</w:t>
      </w:r>
    </w:p>
    <w:p w14:paraId="57CA11AF" w14:textId="77777777" w:rsidR="00636189" w:rsidRDefault="00811DD7" w:rsidP="00636189">
      <w:pPr>
        <w:suppressAutoHyphens/>
        <w:spacing w:after="12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неудовлетворительно:</w:t>
      </w:r>
      <w:r w:rsidRPr="00F54A39">
        <w:rPr>
          <w:rFonts w:ascii="Times New Roman" w:hAnsi="Times New Roman"/>
          <w:sz w:val="24"/>
          <w:szCs w:val="24"/>
          <w:lang w:eastAsia="zh-CN"/>
        </w:rPr>
        <w:t xml:space="preserve"> обучающийся не справился с предложенным заданием, не может правильно интерпретировать свои действия и не справляется с дополнительным заданием</w:t>
      </w:r>
      <w:r>
        <w:rPr>
          <w:rFonts w:ascii="Times New Roman" w:hAnsi="Times New Roman"/>
          <w:sz w:val="24"/>
          <w:szCs w:val="24"/>
          <w:lang w:eastAsia="zh-CN"/>
        </w:rPr>
        <w:t>.</w:t>
      </w:r>
    </w:p>
    <w:p w14:paraId="7E154E0C" w14:textId="77777777" w:rsidR="00811DD7" w:rsidRPr="00F54A39" w:rsidRDefault="00636189" w:rsidP="00811DD7">
      <w:pPr>
        <w:suppressAutoHyphens/>
        <w:spacing w:after="120" w:line="312" w:lineRule="auto"/>
        <w:ind w:firstLine="709"/>
        <w:jc w:val="both"/>
        <w:rPr>
          <w:rFonts w:ascii="Times New Roman" w:hAnsi="Times New Roman"/>
          <w:sz w:val="24"/>
          <w:szCs w:val="24"/>
          <w:lang w:eastAsia="zh-CN"/>
        </w:rPr>
      </w:pPr>
      <w:r>
        <w:rPr>
          <w:rFonts w:ascii="Times New Roman" w:hAnsi="Times New Roman"/>
          <w:b/>
          <w:sz w:val="24"/>
          <w:szCs w:val="24"/>
          <w:u w:val="single"/>
          <w:lang w:eastAsia="zh-CN"/>
        </w:rPr>
        <w:t xml:space="preserve">3. </w:t>
      </w:r>
      <w:r w:rsidR="00811DD7" w:rsidRPr="00636189">
        <w:rPr>
          <w:rFonts w:ascii="Times New Roman" w:hAnsi="Times New Roman"/>
          <w:b/>
          <w:sz w:val="24"/>
          <w:szCs w:val="24"/>
          <w:u w:val="single"/>
          <w:lang w:eastAsia="zh-CN"/>
        </w:rPr>
        <w:t>Собеседование.</w:t>
      </w:r>
      <w:r w:rsidR="00811DD7" w:rsidRPr="00F54A39">
        <w:rPr>
          <w:rFonts w:ascii="Times New Roman" w:hAnsi="Times New Roman"/>
          <w:sz w:val="24"/>
          <w:szCs w:val="24"/>
          <w:lang w:eastAsia="zh-CN"/>
        </w:rPr>
        <w:t xml:space="preserve"> Результаты собеседования оцениваются по пятибалльной системе.</w:t>
      </w:r>
    </w:p>
    <w:p w14:paraId="12601CA5"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b/>
          <w:sz w:val="24"/>
          <w:szCs w:val="24"/>
          <w:lang w:eastAsia="zh-CN"/>
        </w:rPr>
        <w:t>Критерии оценки:</w:t>
      </w:r>
    </w:p>
    <w:p w14:paraId="0C37AA34"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отлично:</w:t>
      </w:r>
      <w:r w:rsidRPr="00F54A39">
        <w:rPr>
          <w:rFonts w:ascii="Times New Roman" w:hAnsi="Times New Roman"/>
          <w:sz w:val="24"/>
          <w:szCs w:val="24"/>
          <w:lang w:eastAsia="zh-CN"/>
        </w:rPr>
        <w:t xml:space="preserve"> ординатор правильно ставит диагноз с учетом принятой классификации, обладает полноценными знаниями о клинических проявлениях неврологических заболеваний, методах их диагностики, лечения, реабилитации и профилактики, правильно отвечает на вопросы с привлечением лекционного материала, основной и дополнительной литературы;</w:t>
      </w:r>
    </w:p>
    <w:p w14:paraId="4E895293"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хорошо:</w:t>
      </w:r>
      <w:r w:rsidRPr="00F54A39">
        <w:rPr>
          <w:rFonts w:ascii="Times New Roman" w:hAnsi="Times New Roman"/>
          <w:sz w:val="24"/>
          <w:szCs w:val="24"/>
          <w:lang w:eastAsia="zh-CN"/>
        </w:rPr>
        <w:t xml:space="preserve"> ординатор правильно ставит диагноз, но допускает неточности при его обосновании, обладает хорошими, но с небольшими пробелами знаниями о клинических проявлениях неврологических заболеваний, методах их диагностики, лечения, реабилитации и профилактики, имеются несущественные ошибки при ответах на вопросы;</w:t>
      </w:r>
    </w:p>
    <w:p w14:paraId="0531A866" w14:textId="77777777" w:rsidR="00811DD7"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удовлетворительно:</w:t>
      </w:r>
      <w:r w:rsidRPr="00F54A39">
        <w:rPr>
          <w:rFonts w:ascii="Times New Roman" w:hAnsi="Times New Roman"/>
          <w:sz w:val="24"/>
          <w:szCs w:val="24"/>
          <w:lang w:eastAsia="zh-CN"/>
        </w:rPr>
        <w:t xml:space="preserve"> ординатор ориентирован в заболевании, но не может поставить диагноз в соответствии с классификацией. Имеются не полные знания о клинических проявлениях неврологических заболеваний, методах их диагностики, лечения, реабилитации и профилактики. Допускает существенные ошибки при ответах на вопросы, демонстрируя поверхностные знания предмета;</w:t>
      </w:r>
    </w:p>
    <w:p w14:paraId="5D16001C" w14:textId="77777777" w:rsidR="00811DD7" w:rsidRDefault="00811DD7" w:rsidP="00811DD7">
      <w:pPr>
        <w:suppressAutoHyphens/>
        <w:spacing w:after="0" w:line="312" w:lineRule="auto"/>
        <w:ind w:firstLine="709"/>
        <w:jc w:val="both"/>
        <w:rPr>
          <w:rFonts w:ascii="Times New Roman" w:hAnsi="Times New Roman"/>
          <w:sz w:val="24"/>
          <w:szCs w:val="24"/>
          <w:lang w:eastAsia="zh-CN"/>
        </w:rPr>
      </w:pPr>
      <w:r w:rsidRPr="00D314CC">
        <w:rPr>
          <w:rFonts w:ascii="Times New Roman" w:hAnsi="Times New Roman"/>
          <w:sz w:val="24"/>
          <w:szCs w:val="24"/>
          <w:u w:val="single"/>
          <w:lang w:eastAsia="zh-CN"/>
        </w:rPr>
        <w:t>неудовлетворительно:</w:t>
      </w:r>
      <w:r w:rsidRPr="00D314CC">
        <w:rPr>
          <w:rFonts w:ascii="Times New Roman" w:hAnsi="Times New Roman"/>
          <w:sz w:val="24"/>
          <w:szCs w:val="24"/>
          <w:lang w:eastAsia="zh-CN"/>
        </w:rPr>
        <w:t xml:space="preserve"> ординатор не мо</w:t>
      </w:r>
      <w:r>
        <w:rPr>
          <w:rFonts w:ascii="Times New Roman" w:hAnsi="Times New Roman"/>
          <w:sz w:val="24"/>
          <w:szCs w:val="24"/>
          <w:lang w:eastAsia="zh-CN"/>
        </w:rPr>
        <w:t>ж</w:t>
      </w:r>
      <w:r w:rsidRPr="00D314CC">
        <w:rPr>
          <w:rFonts w:ascii="Times New Roman" w:hAnsi="Times New Roman"/>
          <w:sz w:val="24"/>
          <w:szCs w:val="24"/>
          <w:lang w:eastAsia="zh-CN"/>
        </w:rPr>
        <w:t>ет сформулировать диагноз или неправильно ставит диагноз. Обладает отрывочными знаниями о клинических проявлениях неврологических заболеваний, методах их диагностики, лечения, реабилитации и профилактики. Не может правильно ответить на большинство вопросов билета, ситуационной задачи, а также на дополнительные вопросы.</w:t>
      </w:r>
    </w:p>
    <w:p w14:paraId="300F0EB6"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4CB41C1B" w14:textId="77777777" w:rsidR="00636189" w:rsidRDefault="00636189" w:rsidP="00636189">
      <w:pPr>
        <w:spacing w:after="0" w:line="240" w:lineRule="auto"/>
        <w:ind w:firstLine="709"/>
        <w:jc w:val="both"/>
        <w:rPr>
          <w:rFonts w:ascii="Times New Roman" w:hAnsi="Times New Roman"/>
          <w:sz w:val="24"/>
          <w:szCs w:val="24"/>
        </w:rPr>
      </w:pPr>
      <w:r w:rsidRPr="00636189">
        <w:rPr>
          <w:rFonts w:ascii="Times New Roman" w:hAnsi="Times New Roman"/>
          <w:sz w:val="24"/>
          <w:szCs w:val="24"/>
        </w:rPr>
        <w:lastRenderedPageBreak/>
        <w:t xml:space="preserve">По результатам трех этапов </w:t>
      </w:r>
      <w:r>
        <w:rPr>
          <w:rFonts w:ascii="Times New Roman" w:hAnsi="Times New Roman"/>
          <w:sz w:val="24"/>
          <w:szCs w:val="24"/>
        </w:rPr>
        <w:t>промежуточной аттестации</w:t>
      </w:r>
      <w:r w:rsidRPr="00636189">
        <w:rPr>
          <w:rFonts w:ascii="Times New Roman" w:hAnsi="Times New Roman"/>
          <w:sz w:val="24"/>
          <w:szCs w:val="24"/>
        </w:rPr>
        <w:t xml:space="preserve"> выставляется итоговая оценка. Формирование итоговой оценки происходит как описано в таблице. Результат оценивается по 5-балльной системе.</w:t>
      </w:r>
    </w:p>
    <w:p w14:paraId="34A7164B" w14:textId="77777777" w:rsidR="00636189" w:rsidRPr="00636189" w:rsidRDefault="00636189" w:rsidP="00636189">
      <w:pPr>
        <w:spacing w:after="0" w:line="240" w:lineRule="auto"/>
        <w:ind w:firstLine="709"/>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0"/>
      </w:tblGrid>
      <w:tr w:rsidR="00636189" w:rsidRPr="00636189" w14:paraId="22F09B6F" w14:textId="77777777" w:rsidTr="0039578D">
        <w:tc>
          <w:tcPr>
            <w:tcW w:w="8930" w:type="dxa"/>
            <w:gridSpan w:val="2"/>
          </w:tcPr>
          <w:p w14:paraId="090F16F6"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 xml:space="preserve">Итоговая оценка по результатам тестирования, приема практических навыков и собеседования </w:t>
            </w:r>
          </w:p>
        </w:tc>
      </w:tr>
      <w:tr w:rsidR="00636189" w:rsidRPr="00636189" w14:paraId="7A9567E1" w14:textId="77777777" w:rsidTr="0039578D">
        <w:tc>
          <w:tcPr>
            <w:tcW w:w="5670" w:type="dxa"/>
          </w:tcPr>
          <w:p w14:paraId="0387B06B"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90% и выше тестовых заданий, результаты оценки практических навыков и умений оцениваются как "зачтено", результат собеседования оценен на «отлично».</w:t>
            </w:r>
          </w:p>
        </w:tc>
        <w:tc>
          <w:tcPr>
            <w:tcW w:w="3260" w:type="dxa"/>
          </w:tcPr>
          <w:p w14:paraId="0787AA1A"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Отлично</w:t>
            </w:r>
          </w:p>
        </w:tc>
      </w:tr>
      <w:tr w:rsidR="00636189" w:rsidRPr="00636189" w14:paraId="25397529" w14:textId="77777777" w:rsidTr="0039578D">
        <w:tc>
          <w:tcPr>
            <w:tcW w:w="5670" w:type="dxa"/>
          </w:tcPr>
          <w:p w14:paraId="50BF2B08"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80% и выше тестовых заданий, результаты оценки практических навыков и умений оцениваются как "зачтено", результат собеседования оценен на «хорошо».</w:t>
            </w:r>
          </w:p>
        </w:tc>
        <w:tc>
          <w:tcPr>
            <w:tcW w:w="3260" w:type="dxa"/>
          </w:tcPr>
          <w:p w14:paraId="50E2BB54"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Хорошо</w:t>
            </w:r>
          </w:p>
        </w:tc>
      </w:tr>
      <w:tr w:rsidR="00636189" w:rsidRPr="00636189" w14:paraId="7E8B5B61" w14:textId="77777777" w:rsidTr="0039578D">
        <w:tc>
          <w:tcPr>
            <w:tcW w:w="5670" w:type="dxa"/>
          </w:tcPr>
          <w:p w14:paraId="28507219"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 xml:space="preserve">Положительный ответ на 70% и выше тестовых заданий, результаты оценки практических навыков и умений оцениваются как "зачтено", результат собеседования оценен на «удовлетворительно». </w:t>
            </w:r>
          </w:p>
        </w:tc>
        <w:tc>
          <w:tcPr>
            <w:tcW w:w="3260" w:type="dxa"/>
          </w:tcPr>
          <w:p w14:paraId="3135F882"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Удовлетворительно</w:t>
            </w:r>
          </w:p>
        </w:tc>
      </w:tr>
      <w:tr w:rsidR="00636189" w:rsidRPr="00636189" w14:paraId="62CA74D2" w14:textId="77777777" w:rsidTr="0039578D">
        <w:trPr>
          <w:trHeight w:val="1414"/>
        </w:trPr>
        <w:tc>
          <w:tcPr>
            <w:tcW w:w="5670" w:type="dxa"/>
          </w:tcPr>
          <w:p w14:paraId="433D955E"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менее, чем 70% тестовых заданий и/или результаты оценки практических навыков и умений оцениваются как "не зачтено" и/или результат собеседования оценен на «неудовлетворительно».</w:t>
            </w:r>
          </w:p>
        </w:tc>
        <w:tc>
          <w:tcPr>
            <w:tcW w:w="3260" w:type="dxa"/>
          </w:tcPr>
          <w:p w14:paraId="2C981E2D"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Неудовлетворительно</w:t>
            </w:r>
          </w:p>
        </w:tc>
      </w:tr>
    </w:tbl>
    <w:p w14:paraId="0BF07947"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23695C3B" w14:textId="77777777" w:rsidR="00811DD7" w:rsidRPr="00636189" w:rsidRDefault="00811DD7" w:rsidP="00636189">
      <w:pPr>
        <w:pStyle w:val="ConsPlusNormal"/>
        <w:jc w:val="both"/>
        <w:rPr>
          <w:rFonts w:ascii="Times New Roman" w:hAnsi="Times New Roman" w:cs="Times New Roman"/>
          <w:sz w:val="24"/>
          <w:szCs w:val="24"/>
        </w:rPr>
      </w:pPr>
    </w:p>
    <w:p w14:paraId="1C040932" w14:textId="77777777" w:rsidR="00921CDA" w:rsidRPr="00636189" w:rsidRDefault="00921CDA" w:rsidP="00636189">
      <w:pPr>
        <w:pStyle w:val="ConsPlusNormal"/>
        <w:jc w:val="both"/>
        <w:rPr>
          <w:rFonts w:ascii="Times New Roman" w:hAnsi="Times New Roman" w:cs="Times New Roman"/>
          <w:sz w:val="24"/>
          <w:szCs w:val="24"/>
        </w:rPr>
      </w:pPr>
    </w:p>
    <w:p w14:paraId="61E17AC2" w14:textId="77777777" w:rsidR="00DD0BAC" w:rsidRPr="00636189" w:rsidRDefault="00DD0BAC" w:rsidP="00636189">
      <w:pPr>
        <w:spacing w:after="0" w:line="240" w:lineRule="auto"/>
        <w:rPr>
          <w:rFonts w:ascii="Times New Roman" w:hAnsi="Times New Roman"/>
          <w:sz w:val="24"/>
          <w:szCs w:val="24"/>
        </w:rPr>
      </w:pPr>
    </w:p>
    <w:sectPr w:rsidR="00DD0BAC" w:rsidRPr="00636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C2F20"/>
    <w:multiLevelType w:val="hybridMultilevel"/>
    <w:tmpl w:val="8452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B41FA9"/>
    <w:multiLevelType w:val="hybridMultilevel"/>
    <w:tmpl w:val="8452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DA"/>
    <w:rsid w:val="00104418"/>
    <w:rsid w:val="00283BF4"/>
    <w:rsid w:val="002C6817"/>
    <w:rsid w:val="00361599"/>
    <w:rsid w:val="003A106B"/>
    <w:rsid w:val="003A58D4"/>
    <w:rsid w:val="004241B2"/>
    <w:rsid w:val="00601F6B"/>
    <w:rsid w:val="00617C96"/>
    <w:rsid w:val="00636189"/>
    <w:rsid w:val="006A2828"/>
    <w:rsid w:val="006C248A"/>
    <w:rsid w:val="007140E8"/>
    <w:rsid w:val="007D68E4"/>
    <w:rsid w:val="00811DD7"/>
    <w:rsid w:val="008278C9"/>
    <w:rsid w:val="00835B50"/>
    <w:rsid w:val="008917EE"/>
    <w:rsid w:val="00921CDA"/>
    <w:rsid w:val="00A641CD"/>
    <w:rsid w:val="00A71AC3"/>
    <w:rsid w:val="00A926AB"/>
    <w:rsid w:val="00AA20E7"/>
    <w:rsid w:val="00AC26B6"/>
    <w:rsid w:val="00B7051B"/>
    <w:rsid w:val="00CA4365"/>
    <w:rsid w:val="00DD0BAC"/>
    <w:rsid w:val="00F14A4A"/>
    <w:rsid w:val="00F95981"/>
    <w:rsid w:val="00FF0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87A1"/>
  <w15:chartTrackingRefBased/>
  <w15:docId w15:val="{871AD804-6218-40D5-99E2-7E31E45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11DD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C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rsid w:val="00811DD7"/>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AC26B6"/>
    <w:pPr>
      <w:spacing w:after="0" w:line="360" w:lineRule="auto"/>
      <w:ind w:left="720" w:firstLine="567"/>
      <w:contextualSpacing/>
      <w:jc w:val="both"/>
    </w:pPr>
    <w:rPr>
      <w:rFonts w:ascii="Times New Roman" w:eastAsiaTheme="minorHAnsi" w:hAnsi="Times New Roman" w:cstheme="minorBidi"/>
      <w:sz w:val="24"/>
      <w:lang w:eastAsia="en-US"/>
    </w:rPr>
  </w:style>
  <w:style w:type="paragraph" w:customStyle="1" w:styleId="1">
    <w:name w:val="Без интервала1"/>
    <w:qFormat/>
    <w:rsid w:val="006A2828"/>
    <w:pPr>
      <w:spacing w:after="0" w:line="240" w:lineRule="auto"/>
    </w:pPr>
    <w:rPr>
      <w:rFonts w:ascii="Times New Roman" w:eastAsia="Calibri" w:hAnsi="Times New Roman" w:cs="Times New Roman"/>
      <w:sz w:val="24"/>
      <w:szCs w:val="24"/>
      <w:lang w:eastAsia="ru-RU"/>
    </w:rPr>
  </w:style>
  <w:style w:type="paragraph" w:styleId="a5">
    <w:name w:val="Body Text Indent"/>
    <w:basedOn w:val="a"/>
    <w:link w:val="a6"/>
    <w:rsid w:val="006A2828"/>
    <w:pPr>
      <w:spacing w:after="120"/>
      <w:ind w:left="283"/>
    </w:pPr>
  </w:style>
  <w:style w:type="character" w:customStyle="1" w:styleId="a6">
    <w:name w:val="Основной текст с отступом Знак"/>
    <w:basedOn w:val="a0"/>
    <w:link w:val="a5"/>
    <w:rsid w:val="006A282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3131</Words>
  <Characters>17851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Данилова</dc:creator>
  <cp:keywords/>
  <dc:description/>
  <cp:lastModifiedBy>Татьяна Данилова</cp:lastModifiedBy>
  <cp:revision>4</cp:revision>
  <dcterms:created xsi:type="dcterms:W3CDTF">2025-11-28T15:43:00Z</dcterms:created>
  <dcterms:modified xsi:type="dcterms:W3CDTF">2025-12-13T06:38:00Z</dcterms:modified>
</cp:coreProperties>
</file>